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BD7A40" w:rsidRPr="00005C1B" w:rsidTr="00607662">
        <w:tc>
          <w:tcPr>
            <w:tcW w:w="9104" w:type="dxa"/>
          </w:tcPr>
          <w:p w:rsidR="00BD7A40" w:rsidRPr="00005C1B" w:rsidRDefault="00BD7A40" w:rsidP="00BD7A4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05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ODDÍL 1: Identifikace látky/směsi a společnosti/podniku  </w:t>
            </w:r>
          </w:p>
        </w:tc>
      </w:tr>
    </w:tbl>
    <w:p w:rsidR="00BD7A40" w:rsidRPr="00005C1B" w:rsidRDefault="00BD7A40" w:rsidP="00BD7A40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005C1B">
        <w:rPr>
          <w:rFonts w:ascii="Times New Roman" w:hAnsi="Times New Roman" w:cs="Times New Roman"/>
          <w:b/>
        </w:rPr>
        <w:t>1.1</w:t>
      </w:r>
      <w:r w:rsidR="00375F45" w:rsidRPr="00005C1B">
        <w:rPr>
          <w:rFonts w:ascii="Times New Roman" w:hAnsi="Times New Roman" w:cs="Times New Roman"/>
          <w:b/>
        </w:rPr>
        <w:t>.</w:t>
      </w:r>
      <w:r w:rsidRPr="00005C1B">
        <w:rPr>
          <w:rFonts w:ascii="Times New Roman" w:hAnsi="Times New Roman" w:cs="Times New Roman"/>
          <w:b/>
        </w:rPr>
        <w:t xml:space="preserve"> Identifikátor výrobku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3912AE" w:rsidRPr="00005C1B" w:rsidTr="00317948">
        <w:tc>
          <w:tcPr>
            <w:tcW w:w="3261" w:type="dxa"/>
          </w:tcPr>
          <w:p w:rsidR="00BD7A40" w:rsidRPr="00005C1B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Identifikátor výrobku:</w:t>
            </w:r>
          </w:p>
        </w:tc>
        <w:tc>
          <w:tcPr>
            <w:tcW w:w="5811" w:type="dxa"/>
          </w:tcPr>
          <w:p w:rsidR="00BD7A40" w:rsidRPr="00005C1B" w:rsidRDefault="00143E4C" w:rsidP="009C69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b/>
                <w:sz w:val="20"/>
                <w:szCs w:val="20"/>
              </w:rPr>
              <w:t>DUZZIT BIODEGRADABLE MULTISURFACE WIPES</w:t>
            </w:r>
          </w:p>
        </w:tc>
      </w:tr>
      <w:tr w:rsidR="003912AE" w:rsidRPr="00005C1B" w:rsidTr="00317948">
        <w:tc>
          <w:tcPr>
            <w:tcW w:w="3261" w:type="dxa"/>
          </w:tcPr>
          <w:p w:rsidR="00BD7A40" w:rsidRPr="00005C1B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Další názvy:</w:t>
            </w:r>
          </w:p>
        </w:tc>
        <w:tc>
          <w:tcPr>
            <w:tcW w:w="5811" w:type="dxa"/>
          </w:tcPr>
          <w:p w:rsidR="00BD7A40" w:rsidRPr="00005C1B" w:rsidRDefault="00733EFE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Nejsou uvedeny</w:t>
            </w:r>
          </w:p>
        </w:tc>
      </w:tr>
      <w:tr w:rsidR="003912AE" w:rsidRPr="00005C1B" w:rsidTr="00317948">
        <w:tc>
          <w:tcPr>
            <w:tcW w:w="3261" w:type="dxa"/>
          </w:tcPr>
          <w:p w:rsidR="00BD7A40" w:rsidRPr="00005C1B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Registrační číslo REACH:</w:t>
            </w:r>
          </w:p>
        </w:tc>
        <w:tc>
          <w:tcPr>
            <w:tcW w:w="5811" w:type="dxa"/>
          </w:tcPr>
          <w:p w:rsidR="00BD7A40" w:rsidRPr="00005C1B" w:rsidRDefault="001F2A18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 xml:space="preserve">Není aplikováno pro směs </w:t>
            </w:r>
          </w:p>
        </w:tc>
      </w:tr>
      <w:tr w:rsidR="00143E4C" w:rsidRPr="00005C1B" w:rsidTr="00317948">
        <w:tc>
          <w:tcPr>
            <w:tcW w:w="3261" w:type="dxa"/>
          </w:tcPr>
          <w:p w:rsidR="00143E4C" w:rsidRPr="00005C1B" w:rsidRDefault="00143E4C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UFI:</w:t>
            </w:r>
          </w:p>
        </w:tc>
        <w:tc>
          <w:tcPr>
            <w:tcW w:w="5811" w:type="dxa"/>
          </w:tcPr>
          <w:p w:rsidR="00143E4C" w:rsidRPr="00005C1B" w:rsidRDefault="00143E4C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YFVX-K0RK-C00N-XUXA</w:t>
            </w:r>
          </w:p>
        </w:tc>
      </w:tr>
    </w:tbl>
    <w:p w:rsidR="00BD7A40" w:rsidRPr="00005C1B" w:rsidRDefault="00BD7A40" w:rsidP="00BD7A40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005C1B">
        <w:rPr>
          <w:rFonts w:ascii="Times New Roman" w:hAnsi="Times New Roman" w:cs="Times New Roman"/>
          <w:b/>
        </w:rPr>
        <w:t>1.2</w:t>
      </w:r>
      <w:r w:rsidR="00375F45" w:rsidRPr="00005C1B">
        <w:rPr>
          <w:rFonts w:ascii="Times New Roman" w:hAnsi="Times New Roman" w:cs="Times New Roman"/>
          <w:b/>
        </w:rPr>
        <w:t>.</w:t>
      </w:r>
      <w:r w:rsidRPr="00005C1B">
        <w:rPr>
          <w:rFonts w:ascii="Times New Roman" w:hAnsi="Times New Roman" w:cs="Times New Roman"/>
          <w:b/>
        </w:rPr>
        <w:t xml:space="preserve"> Příslušná určená použití látky nebo směsi a nedoporučená použití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BD7A40" w:rsidRPr="00005C1B" w:rsidTr="00317948">
        <w:tc>
          <w:tcPr>
            <w:tcW w:w="3261" w:type="dxa"/>
          </w:tcPr>
          <w:p w:rsidR="00BD7A40" w:rsidRPr="00005C1B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Určená použití:</w:t>
            </w:r>
          </w:p>
        </w:tc>
        <w:tc>
          <w:tcPr>
            <w:tcW w:w="5811" w:type="dxa"/>
          </w:tcPr>
          <w:p w:rsidR="00F75077" w:rsidRPr="004F7E8C" w:rsidRDefault="00F75077" w:rsidP="00F750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E8C">
              <w:rPr>
                <w:rFonts w:ascii="Times New Roman" w:hAnsi="Times New Roman" w:cs="Times New Roman"/>
                <w:bCs/>
                <w:sz w:val="20"/>
                <w:szCs w:val="20"/>
              </w:rPr>
              <w:t>Čisticí prostředek – utěrky.</w:t>
            </w:r>
          </w:p>
          <w:p w:rsidR="00F75077" w:rsidRPr="004F7E8C" w:rsidRDefault="00F75077" w:rsidP="00F75077">
            <w:pPr>
              <w:pStyle w:val="NormalTab"/>
            </w:pPr>
            <w:r w:rsidRPr="004F7E8C">
              <w:rPr>
                <w:bCs/>
              </w:rPr>
              <w:t xml:space="preserve">SU21 </w:t>
            </w:r>
            <w:r w:rsidRPr="004F7E8C">
              <w:t xml:space="preserve">Spotřebitelské použití. </w:t>
            </w:r>
          </w:p>
          <w:p w:rsidR="00BD7A40" w:rsidRPr="00005C1B" w:rsidRDefault="00F75077" w:rsidP="00F75077">
            <w:pPr>
              <w:pStyle w:val="NormalTab"/>
            </w:pPr>
            <w:r w:rsidRPr="004F7E8C">
              <w:t>PC35 Prací a čisticí prostředky.</w:t>
            </w:r>
          </w:p>
        </w:tc>
      </w:tr>
      <w:tr w:rsidR="00BD7A40" w:rsidRPr="00005C1B" w:rsidTr="00317948">
        <w:tc>
          <w:tcPr>
            <w:tcW w:w="3261" w:type="dxa"/>
          </w:tcPr>
          <w:p w:rsidR="00BD7A40" w:rsidRPr="00005C1B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Nedoporučená použití:</w:t>
            </w:r>
          </w:p>
        </w:tc>
        <w:tc>
          <w:tcPr>
            <w:tcW w:w="5811" w:type="dxa"/>
          </w:tcPr>
          <w:p w:rsidR="00BD7A40" w:rsidRPr="00005C1B" w:rsidRDefault="003128B1" w:rsidP="00B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bCs/>
                <w:sz w:val="20"/>
                <w:szCs w:val="20"/>
              </w:rPr>
              <w:t>Všechny způsoby použití, které nejsou výslovně uvedené na etiketě.</w:t>
            </w:r>
          </w:p>
        </w:tc>
      </w:tr>
    </w:tbl>
    <w:p w:rsidR="00B92768" w:rsidRPr="00005C1B" w:rsidRDefault="00B92768" w:rsidP="00B92768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005C1B">
        <w:rPr>
          <w:rFonts w:ascii="Times New Roman" w:hAnsi="Times New Roman" w:cs="Times New Roman"/>
          <w:b/>
        </w:rPr>
        <w:t>1.3. Podrobné údaje o dodavateli bezpečnostního listu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B92768" w:rsidRPr="00005C1B" w:rsidTr="00B92768">
        <w:tc>
          <w:tcPr>
            <w:tcW w:w="3261" w:type="dxa"/>
          </w:tcPr>
          <w:p w:rsidR="00B92768" w:rsidRPr="00005C1B" w:rsidRDefault="00B92768" w:rsidP="00B92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Dodavatel:  </w:t>
            </w:r>
          </w:p>
        </w:tc>
        <w:tc>
          <w:tcPr>
            <w:tcW w:w="5811" w:type="dxa"/>
          </w:tcPr>
          <w:p w:rsidR="00B92768" w:rsidRPr="00005C1B" w:rsidRDefault="00B92768" w:rsidP="00B927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C1B">
              <w:rPr>
                <w:rStyle w:val="Siln"/>
                <w:rFonts w:ascii="Times New Roman" w:hAnsi="Times New Roman" w:cs="Times New Roman"/>
                <w:sz w:val="20"/>
                <w:szCs w:val="20"/>
              </w:rPr>
              <w:t>NOVAK'S International s.r.o.</w:t>
            </w:r>
          </w:p>
        </w:tc>
      </w:tr>
      <w:tr w:rsidR="00B92768" w:rsidRPr="00005C1B" w:rsidTr="00B92768">
        <w:tc>
          <w:tcPr>
            <w:tcW w:w="3261" w:type="dxa"/>
          </w:tcPr>
          <w:p w:rsidR="00B92768" w:rsidRPr="00005C1B" w:rsidRDefault="00B92768" w:rsidP="00B92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 xml:space="preserve">Adresa: </w:t>
            </w:r>
          </w:p>
        </w:tc>
        <w:tc>
          <w:tcPr>
            <w:tcW w:w="5811" w:type="dxa"/>
          </w:tcPr>
          <w:p w:rsidR="00B92768" w:rsidRPr="00005C1B" w:rsidRDefault="00B92768" w:rsidP="00B92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Smetanova 1368, Otrokovice</w:t>
            </w:r>
          </w:p>
        </w:tc>
      </w:tr>
      <w:tr w:rsidR="00B92768" w:rsidRPr="00005C1B" w:rsidTr="00B92768">
        <w:tc>
          <w:tcPr>
            <w:tcW w:w="3261" w:type="dxa"/>
          </w:tcPr>
          <w:p w:rsidR="00B92768" w:rsidRPr="00005C1B" w:rsidRDefault="00B92768" w:rsidP="00B92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Identifikační číslo:</w:t>
            </w:r>
          </w:p>
        </w:tc>
        <w:tc>
          <w:tcPr>
            <w:tcW w:w="5811" w:type="dxa"/>
          </w:tcPr>
          <w:p w:rsidR="00B92768" w:rsidRPr="00005C1B" w:rsidRDefault="00B92768" w:rsidP="00B92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45478821</w:t>
            </w:r>
          </w:p>
        </w:tc>
      </w:tr>
      <w:tr w:rsidR="00B92768" w:rsidRPr="00005C1B" w:rsidTr="00B92768">
        <w:tc>
          <w:tcPr>
            <w:tcW w:w="3261" w:type="dxa"/>
          </w:tcPr>
          <w:p w:rsidR="00B92768" w:rsidRPr="00005C1B" w:rsidRDefault="00B92768" w:rsidP="00B92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5811" w:type="dxa"/>
          </w:tcPr>
          <w:p w:rsidR="00B92768" w:rsidRPr="00005C1B" w:rsidRDefault="00B92768" w:rsidP="00B92768">
            <w:pPr>
              <w:pStyle w:val="Zpat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+420 737 249 406</w:t>
            </w:r>
          </w:p>
          <w:p w:rsidR="00B92768" w:rsidRPr="00005C1B" w:rsidRDefault="00B92768" w:rsidP="00B92768">
            <w:pPr>
              <w:pStyle w:val="Zpat"/>
              <w:tabs>
                <w:tab w:val="clear" w:pos="4536"/>
                <w:tab w:val="clear" w:pos="9072"/>
                <w:tab w:val="left" w:pos="40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+420 577 106 089</w:t>
            </w: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B92768" w:rsidRPr="00005C1B" w:rsidTr="00B92768">
        <w:tc>
          <w:tcPr>
            <w:tcW w:w="3261" w:type="dxa"/>
          </w:tcPr>
          <w:p w:rsidR="00B92768" w:rsidRPr="00005C1B" w:rsidRDefault="00B92768" w:rsidP="00B92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www:</w:t>
            </w:r>
          </w:p>
        </w:tc>
        <w:tc>
          <w:tcPr>
            <w:tcW w:w="5811" w:type="dxa"/>
          </w:tcPr>
          <w:p w:rsidR="00B92768" w:rsidRPr="00005C1B" w:rsidRDefault="00B92768" w:rsidP="00B92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www.novaks.cz</w:t>
            </w:r>
          </w:p>
        </w:tc>
      </w:tr>
      <w:tr w:rsidR="00B92768" w:rsidRPr="00005C1B" w:rsidTr="00B92768">
        <w:tc>
          <w:tcPr>
            <w:tcW w:w="3261" w:type="dxa"/>
          </w:tcPr>
          <w:p w:rsidR="00B92768" w:rsidRPr="00005C1B" w:rsidRDefault="00B92768" w:rsidP="00B92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 xml:space="preserve">E-mail </w:t>
            </w:r>
            <w:r w:rsidRPr="00005C1B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odborně způsobilé osoby</w:t>
            </w:r>
            <w:r w:rsidRPr="00005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 xml:space="preserve">odpovědné za vypracování </w:t>
            </w:r>
            <w:proofErr w:type="spellStart"/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bezp</w:t>
            </w:r>
            <w:proofErr w:type="spellEnd"/>
            <w:r w:rsidRPr="00005C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listu</w:t>
            </w:r>
            <w:proofErr w:type="gramEnd"/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1" w:type="dxa"/>
          </w:tcPr>
          <w:p w:rsidR="00B92768" w:rsidRPr="00005C1B" w:rsidRDefault="00B92768" w:rsidP="00B92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768" w:rsidRPr="00005C1B" w:rsidRDefault="00E66479" w:rsidP="00B92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92768" w:rsidRPr="00005C1B">
                <w:rPr>
                  <w:rStyle w:val="Hypertextovodkaz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info@novaks.cz</w:t>
              </w:r>
            </w:hyperlink>
          </w:p>
        </w:tc>
      </w:tr>
    </w:tbl>
    <w:p w:rsidR="00B92768" w:rsidRPr="00005C1B" w:rsidRDefault="00B92768" w:rsidP="00B92768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005C1B">
        <w:rPr>
          <w:rFonts w:ascii="Times New Roman" w:hAnsi="Times New Roman" w:cs="Times New Roman"/>
          <w:b/>
        </w:rPr>
        <w:t xml:space="preserve">1.4. Telefonní číslo pro naléhavé situace </w:t>
      </w:r>
    </w:p>
    <w:p w:rsidR="00B92768" w:rsidRPr="00005C1B" w:rsidRDefault="00B92768" w:rsidP="00B9276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05C1B">
        <w:rPr>
          <w:rFonts w:ascii="Times New Roman" w:hAnsi="Times New Roman" w:cs="Times New Roman"/>
          <w:bCs/>
          <w:sz w:val="20"/>
          <w:szCs w:val="20"/>
        </w:rPr>
        <w:t>Toxikologické informační středisko</w:t>
      </w:r>
    </w:p>
    <w:p w:rsidR="00B92768" w:rsidRPr="00005C1B" w:rsidRDefault="00B92768" w:rsidP="00B92768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05C1B">
        <w:rPr>
          <w:rFonts w:ascii="Times New Roman" w:hAnsi="Times New Roman" w:cs="Times New Roman"/>
          <w:bCs/>
          <w:sz w:val="20"/>
          <w:szCs w:val="20"/>
        </w:rPr>
        <w:t>Klinika pracovního lékařství VFN a 1. LF UK, Na Bojišti 1, 120 00 Praha 2, CZ</w:t>
      </w:r>
    </w:p>
    <w:p w:rsidR="00B92768" w:rsidRPr="00005C1B" w:rsidRDefault="00B92768" w:rsidP="00B927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05C1B">
        <w:rPr>
          <w:rFonts w:ascii="Times New Roman" w:hAnsi="Times New Roman" w:cs="Times New Roman"/>
          <w:b/>
          <w:sz w:val="20"/>
          <w:szCs w:val="20"/>
        </w:rPr>
        <w:t xml:space="preserve">+420 224 919 293; 224 915 402 (nepřetržitá služba) </w:t>
      </w:r>
    </w:p>
    <w:p w:rsidR="00B92768" w:rsidRPr="00005C1B" w:rsidRDefault="00B92768" w:rsidP="00B927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B92768" w:rsidRPr="00005C1B" w:rsidTr="00B92768">
        <w:tc>
          <w:tcPr>
            <w:tcW w:w="9104" w:type="dxa"/>
          </w:tcPr>
          <w:p w:rsidR="00B92768" w:rsidRPr="00005C1B" w:rsidRDefault="00B92768" w:rsidP="00B9276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C1B">
              <w:rPr>
                <w:rFonts w:ascii="Times New Roman" w:hAnsi="Times New Roman" w:cs="Times New Roman"/>
                <w:b/>
                <w:sz w:val="24"/>
                <w:szCs w:val="24"/>
              </w:rPr>
              <w:t>ODDÍL 2: Identifikace nebezpečnosti</w:t>
            </w:r>
          </w:p>
        </w:tc>
      </w:tr>
    </w:tbl>
    <w:p w:rsidR="00B92768" w:rsidRPr="00005C1B" w:rsidRDefault="00B92768" w:rsidP="00B92768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005C1B">
        <w:rPr>
          <w:rFonts w:ascii="Times New Roman" w:hAnsi="Times New Roman" w:cs="Times New Roman"/>
          <w:b/>
        </w:rPr>
        <w:t>2.1. K</w:t>
      </w:r>
      <w:r w:rsidRPr="00005C1B">
        <w:rPr>
          <w:rFonts w:ascii="Times New Roman" w:hAnsi="Times New Roman" w:cs="Times New Roman"/>
          <w:b/>
          <w:bCs/>
        </w:rPr>
        <w:t xml:space="preserve">lasifikace látky nebo směsi </w:t>
      </w:r>
    </w:p>
    <w:p w:rsidR="005233EB" w:rsidRPr="00005C1B" w:rsidRDefault="005233EB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7A40" w:rsidRPr="00005C1B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>Klasifikace ve smyslu nařízení (ES) č. 1272/2008</w:t>
      </w:r>
    </w:p>
    <w:p w:rsidR="00143E4C" w:rsidRPr="00005C1B" w:rsidRDefault="00143E4C" w:rsidP="00143E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05C1B">
        <w:rPr>
          <w:rFonts w:ascii="Times New Roman" w:hAnsi="Times New Roman" w:cs="Times New Roman"/>
          <w:b/>
          <w:sz w:val="20"/>
          <w:szCs w:val="20"/>
        </w:rPr>
        <w:t>Eye</w:t>
      </w:r>
      <w:proofErr w:type="spellEnd"/>
      <w:r w:rsidRPr="00005C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05C1B">
        <w:rPr>
          <w:rFonts w:ascii="Times New Roman" w:hAnsi="Times New Roman" w:cs="Times New Roman"/>
          <w:b/>
          <w:sz w:val="20"/>
          <w:szCs w:val="20"/>
        </w:rPr>
        <w:t>Irrit</w:t>
      </w:r>
      <w:proofErr w:type="spellEnd"/>
      <w:r w:rsidRPr="00005C1B">
        <w:rPr>
          <w:rFonts w:ascii="Times New Roman" w:hAnsi="Times New Roman" w:cs="Times New Roman"/>
          <w:b/>
          <w:sz w:val="20"/>
          <w:szCs w:val="20"/>
        </w:rPr>
        <w:t>. 2; H319</w:t>
      </w:r>
    </w:p>
    <w:p w:rsidR="00143E4C" w:rsidRPr="00005C1B" w:rsidRDefault="00143E4C" w:rsidP="00143E4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05C1B">
        <w:rPr>
          <w:rFonts w:ascii="Times New Roman" w:hAnsi="Times New Roman" w:cs="Times New Roman"/>
          <w:bCs/>
          <w:sz w:val="20"/>
          <w:szCs w:val="20"/>
        </w:rPr>
        <w:t>Směs je klasifikována jako nebezpečná ve smyslu nařízení (ES) č. 1272/2008</w:t>
      </w:r>
    </w:p>
    <w:p w:rsidR="00143E4C" w:rsidRPr="00005C1B" w:rsidRDefault="00143E4C" w:rsidP="00143E4C">
      <w:pPr>
        <w:spacing w:before="6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05C1B">
        <w:rPr>
          <w:rFonts w:ascii="Times New Roman" w:hAnsi="Times New Roman" w:cs="Times New Roman"/>
          <w:b/>
          <w:bCs/>
          <w:sz w:val="20"/>
          <w:szCs w:val="20"/>
        </w:rPr>
        <w:t>Nejzávažnější nepříznivé fyzikální účinky a účinky na lidské zdraví a životní prostředí</w:t>
      </w:r>
    </w:p>
    <w:p w:rsidR="00143E4C" w:rsidRPr="00005C1B" w:rsidRDefault="00143E4C" w:rsidP="00143E4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05C1B">
        <w:rPr>
          <w:rFonts w:ascii="Times New Roman" w:eastAsia="Calibri" w:hAnsi="Times New Roman" w:cs="Times New Roman"/>
          <w:sz w:val="20"/>
          <w:szCs w:val="20"/>
        </w:rPr>
        <w:t>Způsobuje vážné podráždění očí.</w:t>
      </w:r>
    </w:p>
    <w:p w:rsidR="00143E4C" w:rsidRPr="00005C1B" w:rsidRDefault="00143E4C" w:rsidP="00143E4C">
      <w:pPr>
        <w:spacing w:before="120"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05C1B">
        <w:rPr>
          <w:rFonts w:ascii="Times New Roman" w:hAnsi="Times New Roman" w:cs="Times New Roman"/>
          <w:bCs/>
          <w:sz w:val="20"/>
          <w:szCs w:val="20"/>
        </w:rPr>
        <w:t>Plný text všech klasifikací a standardních vět o nebezpečnosti je uveden v oddíle 16.</w:t>
      </w:r>
    </w:p>
    <w:p w:rsidR="00BD7A40" w:rsidRPr="00005C1B" w:rsidRDefault="00BD7A40" w:rsidP="003F48AD">
      <w:pPr>
        <w:spacing w:before="120" w:after="0" w:line="240" w:lineRule="auto"/>
        <w:rPr>
          <w:rFonts w:ascii="Times New Roman" w:hAnsi="Times New Roman" w:cs="Times New Roman"/>
          <w:b/>
          <w:bCs/>
          <w:lang w:val="x-none"/>
        </w:rPr>
      </w:pPr>
      <w:r w:rsidRPr="00005C1B">
        <w:rPr>
          <w:rFonts w:ascii="Times New Roman" w:hAnsi="Times New Roman" w:cs="Times New Roman"/>
          <w:b/>
          <w:bCs/>
          <w:lang w:val="x-none"/>
        </w:rPr>
        <w:t>2.2</w:t>
      </w:r>
      <w:r w:rsidR="00375F45" w:rsidRPr="00005C1B">
        <w:rPr>
          <w:rFonts w:ascii="Times New Roman" w:hAnsi="Times New Roman" w:cs="Times New Roman"/>
          <w:b/>
          <w:bCs/>
        </w:rPr>
        <w:t>.</w:t>
      </w:r>
      <w:r w:rsidR="002A23B3" w:rsidRPr="00005C1B">
        <w:rPr>
          <w:rFonts w:ascii="Times New Roman" w:hAnsi="Times New Roman" w:cs="Times New Roman"/>
          <w:b/>
          <w:bCs/>
        </w:rPr>
        <w:t xml:space="preserve"> </w:t>
      </w:r>
      <w:r w:rsidRPr="00005C1B">
        <w:rPr>
          <w:rFonts w:ascii="Times New Roman" w:hAnsi="Times New Roman" w:cs="Times New Roman"/>
          <w:b/>
          <w:bCs/>
          <w:lang w:val="x-none"/>
        </w:rPr>
        <w:t>Prvky označení</w:t>
      </w:r>
    </w:p>
    <w:p w:rsidR="00BD7A40" w:rsidRPr="00005C1B" w:rsidRDefault="00BD7A40" w:rsidP="00BD7A4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x-none"/>
        </w:rPr>
      </w:pPr>
      <w:r w:rsidRPr="00005C1B">
        <w:rPr>
          <w:rFonts w:ascii="Times New Roman" w:hAnsi="Times New Roman" w:cs="Times New Roman"/>
          <w:bCs/>
          <w:sz w:val="20"/>
          <w:szCs w:val="20"/>
          <w:lang w:val="x-none"/>
        </w:rPr>
        <w:t xml:space="preserve">Označení </w:t>
      </w:r>
      <w:r w:rsidRPr="00005C1B">
        <w:rPr>
          <w:rFonts w:ascii="Times New Roman" w:hAnsi="Times New Roman" w:cs="Times New Roman"/>
          <w:sz w:val="20"/>
          <w:szCs w:val="20"/>
          <w:lang w:val="x-none"/>
        </w:rPr>
        <w:t>ve smyslu nařízení (ES) č. 1272/2008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6095"/>
      </w:tblGrid>
      <w:tr w:rsidR="00413726" w:rsidRPr="00005C1B" w:rsidTr="000416AF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A40" w:rsidRPr="00005C1B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Identifikátor výrobku: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BD7A40" w:rsidRPr="00005C1B" w:rsidRDefault="00143E4C" w:rsidP="009C6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DUZZIT BIODEGRADABLE MULTISURFACE WIPES</w:t>
            </w:r>
          </w:p>
        </w:tc>
      </w:tr>
      <w:tr w:rsidR="00143E4C" w:rsidRPr="00005C1B" w:rsidTr="000416AF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E4C" w:rsidRPr="00005C1B" w:rsidRDefault="00143E4C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Nebezpečné látky: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43E4C" w:rsidRPr="00005C1B" w:rsidRDefault="00143E4C" w:rsidP="00143E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143E4C" w:rsidRPr="00005C1B" w:rsidTr="000416AF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E4C" w:rsidRPr="00005C1B" w:rsidRDefault="00143E4C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Výstražný symbol nebezpečnosti: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43E4C" w:rsidRPr="00005C1B" w:rsidRDefault="00143E4C" w:rsidP="00143E4C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33706F3B" wp14:editId="7B67F595">
                  <wp:extent cx="742950" cy="742950"/>
                  <wp:effectExtent l="0" t="0" r="0" b="0"/>
                  <wp:docPr id="8" name="Obrázek 8" descr="excl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xcl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E4C" w:rsidRPr="00005C1B" w:rsidTr="000416AF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E4C" w:rsidRPr="00005C1B" w:rsidRDefault="00143E4C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Signální slovo: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43E4C" w:rsidRPr="00005C1B" w:rsidRDefault="00143E4C" w:rsidP="00143E4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Varování </w:t>
            </w:r>
          </w:p>
        </w:tc>
      </w:tr>
      <w:tr w:rsidR="00143E4C" w:rsidRPr="00005C1B" w:rsidTr="000416AF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E4C" w:rsidRPr="00005C1B" w:rsidRDefault="00143E4C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Standardní věty o nebezpečnosti: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43E4C" w:rsidRPr="00005C1B" w:rsidRDefault="00143E4C" w:rsidP="00143E4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bCs/>
                <w:sz w:val="20"/>
                <w:szCs w:val="20"/>
              </w:rPr>
              <w:t>H319</w:t>
            </w: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5C1B">
              <w:rPr>
                <w:rFonts w:ascii="Times New Roman" w:eastAsia="Calibri" w:hAnsi="Times New Roman" w:cs="Times New Roman"/>
                <w:sz w:val="20"/>
                <w:szCs w:val="20"/>
              </w:rPr>
              <w:t>Způsobuje vážné podráždění očí.</w:t>
            </w:r>
          </w:p>
        </w:tc>
      </w:tr>
      <w:tr w:rsidR="00143E4C" w:rsidRPr="00005C1B" w:rsidTr="000416AF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E4C" w:rsidRPr="00005C1B" w:rsidRDefault="00143E4C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Pokyny pro bezpečné zacházení: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43E4C" w:rsidRPr="00005C1B" w:rsidRDefault="00143E4C" w:rsidP="00A97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P101</w:t>
            </w:r>
            <w:r w:rsidRPr="00005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Je-li nutná lékařská pomoc, mějte po ruce obal nebo štítek výrobku.</w:t>
            </w:r>
          </w:p>
          <w:p w:rsidR="00143E4C" w:rsidRPr="00005C1B" w:rsidRDefault="00143E4C" w:rsidP="00A97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P102 Uchovávejte mimo dosah dětí.</w:t>
            </w:r>
          </w:p>
          <w:p w:rsidR="00143E4C" w:rsidRPr="00005C1B" w:rsidRDefault="00143E4C" w:rsidP="00A97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P103 Před použitím si přečtěte údaje na štítku.</w:t>
            </w:r>
          </w:p>
          <w:p w:rsidR="00143E4C" w:rsidRPr="00005C1B" w:rsidRDefault="00143E4C" w:rsidP="00A97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P264 Po manipulaci důkladně omyjte ruce.</w:t>
            </w:r>
          </w:p>
          <w:p w:rsidR="00143E4C" w:rsidRPr="00005C1B" w:rsidRDefault="00143E4C" w:rsidP="00143E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P305 + P351 + P338 PŘI ZASAŽENÍ OČÍ: Několik minut opatrně vyplachujte vodou. Vyjměte kontaktní čočky, jsou-li </w:t>
            </w:r>
            <w:proofErr w:type="gramStart"/>
            <w:r w:rsidRPr="00005C1B">
              <w:rPr>
                <w:rFonts w:ascii="Times New Roman" w:eastAsia="Calibri" w:hAnsi="Times New Roman" w:cs="Times New Roman"/>
                <w:sz w:val="20"/>
                <w:szCs w:val="20"/>
              </w:rPr>
              <w:t>nasazeny a pokud</w:t>
            </w:r>
            <w:proofErr w:type="gramEnd"/>
            <w:r w:rsidRPr="00005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05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je lze vyjmout snadno. Pokračujte ve vyplachování.</w:t>
            </w:r>
          </w:p>
          <w:p w:rsidR="00143E4C" w:rsidRPr="00005C1B" w:rsidRDefault="00143E4C" w:rsidP="00143E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P337 + P313</w:t>
            </w:r>
            <w:r w:rsidRPr="00005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Přetrvává-li podráždění očí: Vyhledejte lékařskou pomoc/ošetření.</w:t>
            </w:r>
          </w:p>
          <w:p w:rsidR="00143E4C" w:rsidRPr="00005C1B" w:rsidRDefault="00143E4C" w:rsidP="00143E4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C1B">
              <w:rPr>
                <w:rFonts w:ascii="Times New Roman" w:eastAsia="Calibri" w:hAnsi="Times New Roman" w:cs="Times New Roman"/>
                <w:sz w:val="20"/>
                <w:szCs w:val="20"/>
              </w:rPr>
              <w:t>P501</w:t>
            </w:r>
            <w:r w:rsidRPr="00005C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75077" w:rsidRPr="004F7E8C">
              <w:rPr>
                <w:rFonts w:ascii="Times New Roman" w:hAnsi="Times New Roman" w:cs="Times New Roman"/>
                <w:sz w:val="20"/>
                <w:szCs w:val="20"/>
              </w:rPr>
              <w:t>Odstraňte obsah/obal do sběru komunálního odpadu.</w:t>
            </w:r>
          </w:p>
        </w:tc>
      </w:tr>
      <w:tr w:rsidR="00143E4C" w:rsidRPr="00005C1B" w:rsidTr="000416AF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E4C" w:rsidRPr="00005C1B" w:rsidRDefault="00143E4C" w:rsidP="00A97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Doplňující informace na štítku: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143E4C" w:rsidRPr="00005C1B" w:rsidRDefault="00143E4C" w:rsidP="00715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3726" w:rsidRPr="00005C1B" w:rsidTr="00143E4C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9D9" w:rsidRPr="00005C1B" w:rsidRDefault="00A979D9" w:rsidP="00A979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Doplňující informace na štítku podle nařízení Rady (ES) č. 648/2004 o detergentech: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vAlign w:val="center"/>
          </w:tcPr>
          <w:p w:rsidR="00A979D9" w:rsidRPr="00005C1B" w:rsidRDefault="00A979D9" w:rsidP="00143E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 xml:space="preserve">Obsahuje </w:t>
            </w:r>
            <w:r w:rsidR="00BF34BF" w:rsidRPr="00005C1B">
              <w:rPr>
                <w:rFonts w:ascii="Times New Roman" w:hAnsi="Times New Roman" w:cs="Times New Roman"/>
                <w:sz w:val="20"/>
                <w:szCs w:val="20"/>
              </w:rPr>
              <w:t xml:space="preserve">méně než 5 % neiontové povrchově aktivní látky, parfémy, </w:t>
            </w:r>
            <w:proofErr w:type="spellStart"/>
            <w:r w:rsidR="00143E4C" w:rsidRPr="00005C1B">
              <w:rPr>
                <w:rFonts w:ascii="Times New Roman" w:hAnsi="Times New Roman" w:cs="Times New Roman"/>
                <w:sz w:val="20"/>
                <w:szCs w:val="20"/>
              </w:rPr>
              <w:t>methylisothiazolinone</w:t>
            </w:r>
            <w:proofErr w:type="spellEnd"/>
            <w:r w:rsidR="00143E4C" w:rsidRPr="00005C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43E4C" w:rsidRPr="00005C1B">
              <w:rPr>
                <w:rFonts w:ascii="Times New Roman" w:hAnsi="Times New Roman" w:cs="Times New Roman"/>
                <w:sz w:val="20"/>
                <w:szCs w:val="20"/>
              </w:rPr>
              <w:t>benzisothiazolinone</w:t>
            </w:r>
            <w:proofErr w:type="spellEnd"/>
            <w:r w:rsidR="00143E4C" w:rsidRPr="00005C1B">
              <w:rPr>
                <w:rFonts w:ascii="Times New Roman" w:hAnsi="Times New Roman" w:cs="Times New Roman"/>
                <w:sz w:val="20"/>
                <w:szCs w:val="20"/>
              </w:rPr>
              <w:t>, limonene.</w:t>
            </w:r>
          </w:p>
        </w:tc>
      </w:tr>
    </w:tbl>
    <w:p w:rsidR="00BD7A40" w:rsidRPr="00005C1B" w:rsidRDefault="00BD7A40" w:rsidP="003F48AD">
      <w:pPr>
        <w:spacing w:before="120" w:after="0" w:line="240" w:lineRule="auto"/>
        <w:rPr>
          <w:rFonts w:ascii="Times New Roman" w:hAnsi="Times New Roman" w:cs="Times New Roman"/>
          <w:b/>
          <w:bCs/>
          <w:lang w:val="x-none"/>
        </w:rPr>
      </w:pPr>
      <w:r w:rsidRPr="00005C1B">
        <w:rPr>
          <w:rFonts w:ascii="Times New Roman" w:hAnsi="Times New Roman" w:cs="Times New Roman"/>
          <w:b/>
          <w:bCs/>
          <w:lang w:val="x-none"/>
        </w:rPr>
        <w:t>2.3</w:t>
      </w:r>
      <w:r w:rsidR="00375F45" w:rsidRPr="00005C1B">
        <w:rPr>
          <w:rFonts w:ascii="Times New Roman" w:hAnsi="Times New Roman" w:cs="Times New Roman"/>
          <w:b/>
          <w:bCs/>
        </w:rPr>
        <w:t>.</w:t>
      </w:r>
      <w:r w:rsidRPr="00005C1B">
        <w:rPr>
          <w:rFonts w:ascii="Times New Roman" w:hAnsi="Times New Roman" w:cs="Times New Roman"/>
          <w:b/>
          <w:bCs/>
          <w:lang w:val="x-none"/>
        </w:rPr>
        <w:t xml:space="preserve"> Další nebezpečnost</w:t>
      </w:r>
    </w:p>
    <w:p w:rsidR="004C255E" w:rsidRPr="00005C1B" w:rsidRDefault="004C255E" w:rsidP="004C25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 xml:space="preserve">Směs neobsahuje látky SVHC, PBT nebo </w:t>
      </w:r>
      <w:proofErr w:type="spellStart"/>
      <w:r w:rsidRPr="00005C1B">
        <w:rPr>
          <w:rFonts w:ascii="Times New Roman" w:hAnsi="Times New Roman" w:cs="Times New Roman"/>
          <w:sz w:val="20"/>
          <w:szCs w:val="20"/>
        </w:rPr>
        <w:t>vPvB</w:t>
      </w:r>
      <w:proofErr w:type="spellEnd"/>
      <w:r w:rsidRPr="00005C1B">
        <w:rPr>
          <w:rFonts w:ascii="Times New Roman" w:hAnsi="Times New Roman" w:cs="Times New Roman"/>
          <w:sz w:val="20"/>
          <w:szCs w:val="20"/>
        </w:rPr>
        <w:t xml:space="preserve"> v koncentraci ≥ 0,1 %. </w:t>
      </w:r>
    </w:p>
    <w:p w:rsidR="004C255E" w:rsidRPr="00005C1B" w:rsidRDefault="004C255E" w:rsidP="004C25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>Směs neobsahuje látky s vlastnostmi vyvolávající narušení endokrinní činnosti podle REACH článek 57(f) nebo nařízení Komise (EU) 2017/2100 nebo nařízení Komise (EU) 2018/605 v koncentraci ≥ 0,1 %.</w:t>
      </w:r>
    </w:p>
    <w:p w:rsidR="002A23B3" w:rsidRPr="00005C1B" w:rsidRDefault="002A23B3" w:rsidP="00BD7A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924B96" w:rsidRPr="00005C1B" w:rsidTr="00607662">
        <w:tc>
          <w:tcPr>
            <w:tcW w:w="9104" w:type="dxa"/>
          </w:tcPr>
          <w:p w:rsidR="002A23B3" w:rsidRPr="00005C1B" w:rsidRDefault="009A708D" w:rsidP="009A708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ODDÍL 3: Složení/informace o složkách </w:t>
            </w:r>
          </w:p>
        </w:tc>
      </w:tr>
    </w:tbl>
    <w:p w:rsidR="00BD7A40" w:rsidRPr="00005C1B" w:rsidRDefault="00BD7A40" w:rsidP="003F48AD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005C1B">
        <w:rPr>
          <w:rFonts w:ascii="Times New Roman" w:hAnsi="Times New Roman" w:cs="Times New Roman"/>
          <w:b/>
          <w:bCs/>
        </w:rPr>
        <w:t>3.1</w:t>
      </w:r>
      <w:r w:rsidR="00375F45" w:rsidRPr="00005C1B">
        <w:rPr>
          <w:rFonts w:ascii="Times New Roman" w:hAnsi="Times New Roman" w:cs="Times New Roman"/>
          <w:b/>
          <w:bCs/>
        </w:rPr>
        <w:t>.</w:t>
      </w:r>
      <w:r w:rsidR="006F2E1F" w:rsidRPr="00005C1B">
        <w:rPr>
          <w:rFonts w:ascii="Times New Roman" w:hAnsi="Times New Roman" w:cs="Times New Roman"/>
          <w:b/>
          <w:bCs/>
        </w:rPr>
        <w:t xml:space="preserve"> </w:t>
      </w:r>
      <w:r w:rsidRPr="00005C1B">
        <w:rPr>
          <w:rFonts w:ascii="Times New Roman" w:hAnsi="Times New Roman" w:cs="Times New Roman"/>
          <w:b/>
          <w:bCs/>
        </w:rPr>
        <w:t xml:space="preserve">Látky </w:t>
      </w:r>
    </w:p>
    <w:p w:rsidR="00BD7A40" w:rsidRPr="00005C1B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>Produkt je směsí více látek.</w:t>
      </w:r>
    </w:p>
    <w:p w:rsidR="00BD7A40" w:rsidRPr="00005C1B" w:rsidRDefault="00BD7A40" w:rsidP="003F48AD">
      <w:pPr>
        <w:spacing w:before="120" w:after="0" w:line="240" w:lineRule="auto"/>
        <w:rPr>
          <w:rFonts w:ascii="Times New Roman" w:hAnsi="Times New Roman" w:cs="Times New Roman"/>
          <w:b/>
          <w:iCs/>
        </w:rPr>
      </w:pPr>
      <w:r w:rsidRPr="00005C1B">
        <w:rPr>
          <w:rFonts w:ascii="Times New Roman" w:hAnsi="Times New Roman" w:cs="Times New Roman"/>
          <w:b/>
          <w:iCs/>
        </w:rPr>
        <w:t>3.2</w:t>
      </w:r>
      <w:r w:rsidR="00375F45" w:rsidRPr="00005C1B">
        <w:rPr>
          <w:rFonts w:ascii="Times New Roman" w:hAnsi="Times New Roman" w:cs="Times New Roman"/>
          <w:b/>
          <w:iCs/>
        </w:rPr>
        <w:t>.</w:t>
      </w:r>
      <w:r w:rsidR="006F2E1F" w:rsidRPr="00005C1B">
        <w:rPr>
          <w:rFonts w:ascii="Times New Roman" w:hAnsi="Times New Roman" w:cs="Times New Roman"/>
          <w:b/>
          <w:iCs/>
        </w:rPr>
        <w:t xml:space="preserve"> </w:t>
      </w:r>
      <w:r w:rsidRPr="00005C1B">
        <w:rPr>
          <w:rFonts w:ascii="Times New Roman" w:hAnsi="Times New Roman" w:cs="Times New Roman"/>
          <w:b/>
          <w:iCs/>
        </w:rPr>
        <w:t>Směsi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8"/>
        <w:gridCol w:w="1540"/>
        <w:gridCol w:w="2570"/>
      </w:tblGrid>
      <w:tr w:rsidR="00005C1B" w:rsidRPr="00005C1B" w:rsidTr="00AF4E85">
        <w:tc>
          <w:tcPr>
            <w:tcW w:w="3544" w:type="dxa"/>
            <w:vAlign w:val="center"/>
          </w:tcPr>
          <w:p w:rsidR="00BD7A40" w:rsidRPr="00005C1B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Identifikátor výrobku</w:t>
            </w:r>
          </w:p>
        </w:tc>
        <w:tc>
          <w:tcPr>
            <w:tcW w:w="1418" w:type="dxa"/>
            <w:vAlign w:val="center"/>
          </w:tcPr>
          <w:p w:rsidR="00BD7A40" w:rsidRPr="00005C1B" w:rsidRDefault="00BD7A40" w:rsidP="0052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Koncentrace</w:t>
            </w:r>
          </w:p>
          <w:p w:rsidR="00786441" w:rsidRPr="00005C1B" w:rsidRDefault="00786441" w:rsidP="0052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(% hm.)</w:t>
            </w:r>
          </w:p>
        </w:tc>
        <w:tc>
          <w:tcPr>
            <w:tcW w:w="1540" w:type="dxa"/>
            <w:vAlign w:val="center"/>
          </w:tcPr>
          <w:p w:rsidR="00BD7A40" w:rsidRPr="00005C1B" w:rsidRDefault="00BD7A40" w:rsidP="0052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Indexové číslo</w:t>
            </w:r>
          </w:p>
          <w:p w:rsidR="00BD7A40" w:rsidRPr="00005C1B" w:rsidRDefault="00BD7A40" w:rsidP="0052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Číslo CAS</w:t>
            </w:r>
          </w:p>
          <w:p w:rsidR="00BD7A40" w:rsidRPr="00005C1B" w:rsidRDefault="00BD7A40" w:rsidP="0052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Číslo ES</w:t>
            </w:r>
          </w:p>
        </w:tc>
        <w:tc>
          <w:tcPr>
            <w:tcW w:w="2570" w:type="dxa"/>
            <w:vAlign w:val="center"/>
          </w:tcPr>
          <w:p w:rsidR="00BD7A40" w:rsidRPr="00005C1B" w:rsidRDefault="00BD7A40" w:rsidP="0052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Klasifikace podle nařízení (ES) č. 1272/2008</w:t>
            </w:r>
          </w:p>
        </w:tc>
      </w:tr>
      <w:tr w:rsidR="00005C1B" w:rsidRPr="00005C1B" w:rsidTr="00AF4E85">
        <w:tc>
          <w:tcPr>
            <w:tcW w:w="3544" w:type="dxa"/>
            <w:vAlign w:val="center"/>
          </w:tcPr>
          <w:p w:rsidR="004C255E" w:rsidRPr="00005C1B" w:rsidRDefault="001A5F2A" w:rsidP="00B92768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005C1B">
              <w:rPr>
                <w:color w:val="auto"/>
                <w:sz w:val="20"/>
                <w:szCs w:val="20"/>
              </w:rPr>
              <w:t>2,2-dimethyl-1</w:t>
            </w:r>
            <w:proofErr w:type="gramEnd"/>
            <w:r w:rsidRPr="00005C1B">
              <w:rPr>
                <w:color w:val="auto"/>
                <w:sz w:val="20"/>
                <w:szCs w:val="20"/>
              </w:rPr>
              <w:t>,3-dioxolan-4-ylmethanol</w:t>
            </w:r>
          </w:p>
          <w:p w:rsidR="004C255E" w:rsidRPr="00005C1B" w:rsidRDefault="004C255E" w:rsidP="004C255E">
            <w:pPr>
              <w:pStyle w:val="Default"/>
              <w:rPr>
                <w:color w:val="auto"/>
                <w:sz w:val="20"/>
                <w:szCs w:val="20"/>
              </w:rPr>
            </w:pPr>
            <w:r w:rsidRPr="00005C1B">
              <w:rPr>
                <w:color w:val="auto"/>
                <w:sz w:val="20"/>
                <w:szCs w:val="20"/>
              </w:rPr>
              <w:t>(č. REACH 01-2120066005-66)</w:t>
            </w:r>
          </w:p>
        </w:tc>
        <w:tc>
          <w:tcPr>
            <w:tcW w:w="1418" w:type="dxa"/>
            <w:vAlign w:val="center"/>
          </w:tcPr>
          <w:p w:rsidR="004C255E" w:rsidRPr="00005C1B" w:rsidRDefault="004C255E" w:rsidP="004C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1 – 5 %</w:t>
            </w:r>
          </w:p>
        </w:tc>
        <w:tc>
          <w:tcPr>
            <w:tcW w:w="1540" w:type="dxa"/>
            <w:vAlign w:val="center"/>
          </w:tcPr>
          <w:p w:rsidR="004C255E" w:rsidRPr="00005C1B" w:rsidRDefault="001A5F2A" w:rsidP="00B92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255E" w:rsidRPr="00005C1B" w:rsidRDefault="004C255E" w:rsidP="004C255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05C1B">
              <w:rPr>
                <w:color w:val="auto"/>
                <w:sz w:val="20"/>
                <w:szCs w:val="20"/>
              </w:rPr>
              <w:t xml:space="preserve">100-79-8 </w:t>
            </w:r>
          </w:p>
          <w:p w:rsidR="004C255E" w:rsidRPr="00005C1B" w:rsidRDefault="004C255E" w:rsidP="004C25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 xml:space="preserve">202-888-7 </w:t>
            </w:r>
          </w:p>
        </w:tc>
        <w:tc>
          <w:tcPr>
            <w:tcW w:w="2570" w:type="dxa"/>
            <w:vAlign w:val="center"/>
          </w:tcPr>
          <w:p w:rsidR="004C255E" w:rsidRPr="00005C1B" w:rsidRDefault="004C255E" w:rsidP="004C255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5C1B">
              <w:rPr>
                <w:color w:val="auto"/>
                <w:sz w:val="20"/>
                <w:szCs w:val="20"/>
              </w:rPr>
              <w:t>Eye</w:t>
            </w:r>
            <w:proofErr w:type="spellEnd"/>
            <w:r w:rsidRPr="00005C1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5C1B">
              <w:rPr>
                <w:color w:val="auto"/>
                <w:sz w:val="20"/>
                <w:szCs w:val="20"/>
              </w:rPr>
              <w:t>Irrit</w:t>
            </w:r>
            <w:proofErr w:type="spellEnd"/>
            <w:r w:rsidRPr="00005C1B">
              <w:rPr>
                <w:color w:val="auto"/>
                <w:sz w:val="20"/>
                <w:szCs w:val="20"/>
              </w:rPr>
              <w:t>. 2; H319</w:t>
            </w:r>
          </w:p>
        </w:tc>
      </w:tr>
      <w:tr w:rsidR="00005C1B" w:rsidRPr="00005C1B" w:rsidTr="00AF4E85">
        <w:tc>
          <w:tcPr>
            <w:tcW w:w="3544" w:type="dxa"/>
            <w:vAlign w:val="center"/>
          </w:tcPr>
          <w:p w:rsidR="004C255E" w:rsidRPr="00005C1B" w:rsidRDefault="001A5F2A" w:rsidP="00B92768">
            <w:pPr>
              <w:pStyle w:val="Default"/>
              <w:rPr>
                <w:color w:val="auto"/>
                <w:sz w:val="20"/>
                <w:szCs w:val="20"/>
              </w:rPr>
            </w:pPr>
            <w:r w:rsidRPr="00005C1B">
              <w:rPr>
                <w:color w:val="auto"/>
                <w:sz w:val="20"/>
                <w:szCs w:val="20"/>
              </w:rPr>
              <w:t>D-</w:t>
            </w:r>
            <w:proofErr w:type="spellStart"/>
            <w:r w:rsidRPr="00005C1B">
              <w:rPr>
                <w:color w:val="auto"/>
                <w:sz w:val="20"/>
                <w:szCs w:val="20"/>
              </w:rPr>
              <w:t>Glucopyranose</w:t>
            </w:r>
            <w:proofErr w:type="spellEnd"/>
            <w:r w:rsidRPr="00005C1B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05C1B">
              <w:rPr>
                <w:color w:val="auto"/>
                <w:sz w:val="20"/>
                <w:szCs w:val="20"/>
              </w:rPr>
              <w:t>oligomers</w:t>
            </w:r>
            <w:proofErr w:type="spellEnd"/>
            <w:r w:rsidRPr="00005C1B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05C1B">
              <w:rPr>
                <w:color w:val="auto"/>
                <w:sz w:val="20"/>
                <w:szCs w:val="20"/>
              </w:rPr>
              <w:t>decyl</w:t>
            </w:r>
            <w:proofErr w:type="spellEnd"/>
            <w:r w:rsidRPr="00005C1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5C1B">
              <w:rPr>
                <w:color w:val="auto"/>
                <w:sz w:val="20"/>
                <w:szCs w:val="20"/>
              </w:rPr>
              <w:t>octyl</w:t>
            </w:r>
            <w:proofErr w:type="spellEnd"/>
            <w:r w:rsidRPr="00005C1B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5C1B">
              <w:rPr>
                <w:color w:val="auto"/>
                <w:sz w:val="20"/>
                <w:szCs w:val="20"/>
              </w:rPr>
              <w:t>glycosides</w:t>
            </w:r>
            <w:proofErr w:type="spellEnd"/>
          </w:p>
        </w:tc>
        <w:tc>
          <w:tcPr>
            <w:tcW w:w="1418" w:type="dxa"/>
            <w:vAlign w:val="center"/>
          </w:tcPr>
          <w:p w:rsidR="004C255E" w:rsidRPr="00005C1B" w:rsidRDefault="004C255E" w:rsidP="00B92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1 – 5 %</w:t>
            </w:r>
          </w:p>
        </w:tc>
        <w:tc>
          <w:tcPr>
            <w:tcW w:w="1540" w:type="dxa"/>
            <w:vAlign w:val="center"/>
          </w:tcPr>
          <w:p w:rsidR="004C255E" w:rsidRPr="00005C1B" w:rsidRDefault="001A5F2A" w:rsidP="00B9276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05C1B">
              <w:rPr>
                <w:color w:val="auto"/>
                <w:sz w:val="20"/>
                <w:szCs w:val="20"/>
              </w:rPr>
              <w:t>-</w:t>
            </w:r>
          </w:p>
          <w:p w:rsidR="004C255E" w:rsidRPr="00005C1B" w:rsidRDefault="004C255E" w:rsidP="004C255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05C1B">
              <w:rPr>
                <w:color w:val="auto"/>
                <w:sz w:val="20"/>
                <w:szCs w:val="20"/>
              </w:rPr>
              <w:t xml:space="preserve">68515-73-1 </w:t>
            </w:r>
          </w:p>
          <w:p w:rsidR="004C255E" w:rsidRPr="00005C1B" w:rsidRDefault="004C255E" w:rsidP="004C255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005C1B">
              <w:rPr>
                <w:color w:val="auto"/>
                <w:sz w:val="20"/>
                <w:szCs w:val="20"/>
              </w:rPr>
              <w:t xml:space="preserve">500-220-1 </w:t>
            </w:r>
          </w:p>
        </w:tc>
        <w:tc>
          <w:tcPr>
            <w:tcW w:w="2570" w:type="dxa"/>
            <w:vAlign w:val="center"/>
          </w:tcPr>
          <w:p w:rsidR="004C255E" w:rsidRPr="00005C1B" w:rsidRDefault="004C255E" w:rsidP="002A2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Eye</w:t>
            </w:r>
            <w:proofErr w:type="spellEnd"/>
            <w:r w:rsidRPr="00005C1B">
              <w:rPr>
                <w:rFonts w:ascii="Times New Roman" w:hAnsi="Times New Roman" w:cs="Times New Roman"/>
                <w:sz w:val="20"/>
                <w:szCs w:val="20"/>
              </w:rPr>
              <w:t xml:space="preserve"> Dam. 1; H318</w:t>
            </w:r>
          </w:p>
        </w:tc>
      </w:tr>
    </w:tbl>
    <w:p w:rsidR="00715BE9" w:rsidRPr="00005C1B" w:rsidRDefault="00715BE9" w:rsidP="00715BE9">
      <w:pPr>
        <w:spacing w:after="0" w:line="240" w:lineRule="auto"/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413726" w:rsidRPr="00005C1B" w:rsidTr="00607662">
        <w:tc>
          <w:tcPr>
            <w:tcW w:w="9104" w:type="dxa"/>
          </w:tcPr>
          <w:p w:rsidR="002A23B3" w:rsidRPr="00005C1B" w:rsidRDefault="009A708D" w:rsidP="009A708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ODDÍL 4: Pokyny pro první pomoc </w:t>
            </w:r>
          </w:p>
        </w:tc>
      </w:tr>
    </w:tbl>
    <w:p w:rsidR="00BD7A40" w:rsidRPr="00005C1B" w:rsidRDefault="00BD7A40" w:rsidP="00A560F1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005C1B">
        <w:rPr>
          <w:rFonts w:ascii="Times New Roman" w:hAnsi="Times New Roman" w:cs="Times New Roman"/>
          <w:b/>
        </w:rPr>
        <w:t>4.1</w:t>
      </w:r>
      <w:r w:rsidR="00375F45" w:rsidRPr="00005C1B">
        <w:rPr>
          <w:rFonts w:ascii="Times New Roman" w:hAnsi="Times New Roman" w:cs="Times New Roman"/>
          <w:b/>
        </w:rPr>
        <w:t>.</w:t>
      </w:r>
      <w:r w:rsidR="006F2E1F" w:rsidRPr="00005C1B">
        <w:rPr>
          <w:rFonts w:ascii="Times New Roman" w:hAnsi="Times New Roman" w:cs="Times New Roman"/>
          <w:b/>
        </w:rPr>
        <w:t xml:space="preserve"> </w:t>
      </w:r>
      <w:r w:rsidRPr="00005C1B">
        <w:rPr>
          <w:rFonts w:ascii="Times New Roman" w:hAnsi="Times New Roman" w:cs="Times New Roman"/>
          <w:b/>
        </w:rPr>
        <w:t>Popis první pomoci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005C1B" w:rsidRPr="00005C1B" w:rsidTr="002A2906">
        <w:tc>
          <w:tcPr>
            <w:tcW w:w="2127" w:type="dxa"/>
          </w:tcPr>
          <w:p w:rsidR="004C255E" w:rsidRPr="00005C1B" w:rsidRDefault="004C255E" w:rsidP="002A2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005C1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Všeobecné pokyny:</w:t>
            </w:r>
          </w:p>
        </w:tc>
        <w:tc>
          <w:tcPr>
            <w:tcW w:w="6945" w:type="dxa"/>
          </w:tcPr>
          <w:p w:rsidR="004C255E" w:rsidRPr="00005C1B" w:rsidRDefault="004C255E" w:rsidP="002A2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iCs/>
                <w:sz w:val="20"/>
                <w:szCs w:val="20"/>
              </w:rPr>
              <w:t>Při zdravotních potížích nebo v případě pochybností vyhledat lékařskou pomoc.</w:t>
            </w:r>
          </w:p>
        </w:tc>
      </w:tr>
      <w:tr w:rsidR="00005C1B" w:rsidRPr="00005C1B" w:rsidTr="002A2906">
        <w:tc>
          <w:tcPr>
            <w:tcW w:w="2127" w:type="dxa"/>
          </w:tcPr>
          <w:p w:rsidR="004C255E" w:rsidRPr="00005C1B" w:rsidRDefault="004C255E" w:rsidP="002A2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005C1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Vdechnutí:</w:t>
            </w:r>
          </w:p>
        </w:tc>
        <w:tc>
          <w:tcPr>
            <w:tcW w:w="6945" w:type="dxa"/>
          </w:tcPr>
          <w:p w:rsidR="004C255E" w:rsidRPr="00005C1B" w:rsidRDefault="004C255E" w:rsidP="002A2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Style w:val="q4iawc"/>
                <w:rFonts w:ascii="Times New Roman" w:hAnsi="Times New Roman" w:cs="Times New Roman"/>
                <w:sz w:val="20"/>
                <w:szCs w:val="20"/>
              </w:rPr>
              <w:t>Odvést osobu na čerstvý vzduch a ponechat ji v poloze usnadňující dýchání.</w:t>
            </w:r>
          </w:p>
        </w:tc>
      </w:tr>
      <w:tr w:rsidR="00005C1B" w:rsidRPr="00005C1B" w:rsidTr="002A2906">
        <w:tc>
          <w:tcPr>
            <w:tcW w:w="2127" w:type="dxa"/>
          </w:tcPr>
          <w:p w:rsidR="004C255E" w:rsidRPr="00005C1B" w:rsidRDefault="004C255E" w:rsidP="002A2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005C1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Styk s kůží:</w:t>
            </w:r>
          </w:p>
        </w:tc>
        <w:tc>
          <w:tcPr>
            <w:tcW w:w="6945" w:type="dxa"/>
          </w:tcPr>
          <w:p w:rsidR="004C255E" w:rsidRPr="00005C1B" w:rsidRDefault="004C255E" w:rsidP="004C2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Pokožku omýt velkým množstvím vody.</w:t>
            </w:r>
          </w:p>
        </w:tc>
      </w:tr>
      <w:tr w:rsidR="00005C1B" w:rsidRPr="00005C1B" w:rsidTr="002A2906">
        <w:tc>
          <w:tcPr>
            <w:tcW w:w="2127" w:type="dxa"/>
          </w:tcPr>
          <w:p w:rsidR="004C255E" w:rsidRPr="00005C1B" w:rsidRDefault="004C255E" w:rsidP="002A2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005C1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Styk s okem:</w:t>
            </w:r>
          </w:p>
        </w:tc>
        <w:tc>
          <w:tcPr>
            <w:tcW w:w="6945" w:type="dxa"/>
          </w:tcPr>
          <w:p w:rsidR="004C255E" w:rsidRPr="00005C1B" w:rsidRDefault="004C255E" w:rsidP="004D5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 xml:space="preserve">Vyplachovat široce otevřené oči proudem tekoucí vlažné vody </w:t>
            </w:r>
            <w:r w:rsidR="00B11CB9" w:rsidRPr="00005C1B">
              <w:rPr>
                <w:rFonts w:ascii="Times New Roman" w:hAnsi="Times New Roman" w:cs="Times New Roman"/>
                <w:sz w:val="20"/>
                <w:szCs w:val="20"/>
              </w:rPr>
              <w:t xml:space="preserve">několik </w:t>
            </w: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 xml:space="preserve">minut. Vyjmout kontaktní čočky při vyplachování. </w:t>
            </w:r>
            <w:r w:rsidR="007360F0" w:rsidRPr="00005C1B">
              <w:rPr>
                <w:rFonts w:ascii="Times New Roman" w:hAnsi="Times New Roman" w:cs="Times New Roman"/>
                <w:sz w:val="20"/>
                <w:szCs w:val="20"/>
              </w:rPr>
              <w:t>Přetrvává-li podráždění očí vyhled</w:t>
            </w:r>
            <w:r w:rsidR="004D500C" w:rsidRPr="00005C1B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="007360F0" w:rsidRPr="00005C1B">
              <w:rPr>
                <w:rFonts w:ascii="Times New Roman" w:hAnsi="Times New Roman" w:cs="Times New Roman"/>
                <w:sz w:val="20"/>
                <w:szCs w:val="20"/>
              </w:rPr>
              <w:t xml:space="preserve"> lékařskou pomoc/ošetření.</w:t>
            </w:r>
          </w:p>
        </w:tc>
      </w:tr>
      <w:tr w:rsidR="00005C1B" w:rsidRPr="00005C1B" w:rsidTr="002A2906">
        <w:tc>
          <w:tcPr>
            <w:tcW w:w="2127" w:type="dxa"/>
          </w:tcPr>
          <w:p w:rsidR="004C255E" w:rsidRPr="00005C1B" w:rsidRDefault="004C255E" w:rsidP="002A2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005C1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Požití:</w:t>
            </w:r>
          </w:p>
        </w:tc>
        <w:tc>
          <w:tcPr>
            <w:tcW w:w="6945" w:type="dxa"/>
          </w:tcPr>
          <w:p w:rsidR="004C255E" w:rsidRPr="00005C1B" w:rsidRDefault="00F75077" w:rsidP="002A2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E8C">
              <w:rPr>
                <w:rFonts w:ascii="Times New Roman" w:hAnsi="Times New Roman" w:cs="Times New Roman"/>
                <w:sz w:val="20"/>
                <w:szCs w:val="20"/>
              </w:rPr>
              <w:t>Nepravděpodobné. Při náhodném olíznutí, polknutí vypláchnout ústa vodou a vypít větší množství vody.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255E" w:rsidRPr="00005C1B">
              <w:rPr>
                <w:rFonts w:ascii="Times New Roman" w:hAnsi="Times New Roman" w:cs="Times New Roman"/>
                <w:sz w:val="20"/>
                <w:szCs w:val="20"/>
              </w:rPr>
              <w:t>Při nevolnosti konzultovat s lékařem.</w:t>
            </w:r>
          </w:p>
        </w:tc>
      </w:tr>
    </w:tbl>
    <w:p w:rsidR="004C255E" w:rsidRPr="00005C1B" w:rsidRDefault="004C255E" w:rsidP="004C255E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005C1B">
        <w:rPr>
          <w:rFonts w:ascii="Times New Roman" w:hAnsi="Times New Roman" w:cs="Times New Roman"/>
          <w:b/>
        </w:rPr>
        <w:t>4.2. Nejdůležitější akutní a opožděné symptomy a účinky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005C1B" w:rsidRPr="00005C1B" w:rsidTr="002A2906">
        <w:tc>
          <w:tcPr>
            <w:tcW w:w="2127" w:type="dxa"/>
          </w:tcPr>
          <w:p w:rsidR="004C255E" w:rsidRPr="00005C1B" w:rsidRDefault="004C255E" w:rsidP="002A2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005C1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Stykem s očima:</w:t>
            </w:r>
          </w:p>
        </w:tc>
        <w:tc>
          <w:tcPr>
            <w:tcW w:w="6945" w:type="dxa"/>
          </w:tcPr>
          <w:p w:rsidR="004C255E" w:rsidRPr="00005C1B" w:rsidRDefault="004C255E" w:rsidP="002A2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eastAsia="Calibri" w:hAnsi="Times New Roman" w:cs="Times New Roman"/>
                <w:sz w:val="20"/>
                <w:szCs w:val="20"/>
              </w:rPr>
              <w:t>Způsobuje podráždění očí.</w:t>
            </w:r>
          </w:p>
        </w:tc>
      </w:tr>
    </w:tbl>
    <w:p w:rsidR="00BD7A40" w:rsidRPr="00005C1B" w:rsidRDefault="00BD7A40" w:rsidP="00A560F1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005C1B">
        <w:rPr>
          <w:rFonts w:ascii="Times New Roman" w:hAnsi="Times New Roman" w:cs="Times New Roman"/>
          <w:b/>
        </w:rPr>
        <w:t>4.3</w:t>
      </w:r>
      <w:r w:rsidR="00375F45" w:rsidRPr="00005C1B">
        <w:rPr>
          <w:rFonts w:ascii="Times New Roman" w:hAnsi="Times New Roman" w:cs="Times New Roman"/>
          <w:b/>
        </w:rPr>
        <w:t>.</w:t>
      </w:r>
      <w:r w:rsidR="006F2E1F" w:rsidRPr="00005C1B">
        <w:rPr>
          <w:rFonts w:ascii="Times New Roman" w:hAnsi="Times New Roman" w:cs="Times New Roman"/>
          <w:b/>
        </w:rPr>
        <w:t xml:space="preserve"> </w:t>
      </w:r>
      <w:r w:rsidRPr="00005C1B">
        <w:rPr>
          <w:rFonts w:ascii="Times New Roman" w:hAnsi="Times New Roman" w:cs="Times New Roman"/>
          <w:b/>
        </w:rPr>
        <w:t>Pokyn týkající se okamžité lékařské pomoci a zvláštního ošetření</w:t>
      </w:r>
    </w:p>
    <w:p w:rsidR="00BD7A40" w:rsidRPr="00005C1B" w:rsidRDefault="00BD7A40" w:rsidP="00A560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 xml:space="preserve">Poznámky pro lékaře: léčit podle symptomů. </w:t>
      </w:r>
    </w:p>
    <w:p w:rsidR="002A23B3" w:rsidRPr="00005C1B" w:rsidRDefault="002A23B3" w:rsidP="00BD7A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3912AE" w:rsidRPr="00005C1B" w:rsidTr="00607662">
        <w:tc>
          <w:tcPr>
            <w:tcW w:w="9104" w:type="dxa"/>
          </w:tcPr>
          <w:p w:rsidR="002A23B3" w:rsidRPr="00005C1B" w:rsidRDefault="009A708D" w:rsidP="009A708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C1B">
              <w:rPr>
                <w:rFonts w:ascii="Times New Roman" w:hAnsi="Times New Roman" w:cs="Times New Roman"/>
                <w:b/>
                <w:sz w:val="24"/>
                <w:szCs w:val="24"/>
              </w:rPr>
              <w:t>ODDÍL 5: Opatření pro hašení požáru</w:t>
            </w:r>
          </w:p>
        </w:tc>
      </w:tr>
    </w:tbl>
    <w:p w:rsidR="00BD7A40" w:rsidRPr="00005C1B" w:rsidRDefault="00BD7A40" w:rsidP="00A560F1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005C1B">
        <w:rPr>
          <w:rFonts w:ascii="Times New Roman" w:hAnsi="Times New Roman" w:cs="Times New Roman"/>
          <w:b/>
        </w:rPr>
        <w:t>5.1</w:t>
      </w:r>
      <w:r w:rsidR="00375F45" w:rsidRPr="00005C1B">
        <w:rPr>
          <w:rFonts w:ascii="Times New Roman" w:hAnsi="Times New Roman" w:cs="Times New Roman"/>
          <w:b/>
        </w:rPr>
        <w:t>.</w:t>
      </w:r>
      <w:r w:rsidR="006F2E1F" w:rsidRPr="00005C1B">
        <w:rPr>
          <w:rFonts w:ascii="Times New Roman" w:hAnsi="Times New Roman" w:cs="Times New Roman"/>
          <w:b/>
        </w:rPr>
        <w:t xml:space="preserve"> </w:t>
      </w:r>
      <w:r w:rsidRPr="00005C1B">
        <w:rPr>
          <w:rFonts w:ascii="Times New Roman" w:hAnsi="Times New Roman" w:cs="Times New Roman"/>
          <w:b/>
        </w:rPr>
        <w:t>Hasiva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005C1B" w:rsidRPr="00005C1B" w:rsidTr="002A2906">
        <w:tc>
          <w:tcPr>
            <w:tcW w:w="2127" w:type="dxa"/>
          </w:tcPr>
          <w:p w:rsidR="00D11184" w:rsidRPr="00005C1B" w:rsidRDefault="00D11184" w:rsidP="002A290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Vhodná hasiva:</w:t>
            </w:r>
          </w:p>
        </w:tc>
        <w:tc>
          <w:tcPr>
            <w:tcW w:w="6945" w:type="dxa"/>
          </w:tcPr>
          <w:p w:rsidR="00D11184" w:rsidRPr="00005C1B" w:rsidRDefault="00D11184" w:rsidP="002A2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Tříštěný proud vody, suchý prášek, pěna, oxid uhličitý.</w:t>
            </w:r>
          </w:p>
        </w:tc>
      </w:tr>
      <w:tr w:rsidR="00005C1B" w:rsidRPr="00005C1B" w:rsidTr="002A2906">
        <w:tc>
          <w:tcPr>
            <w:tcW w:w="2127" w:type="dxa"/>
          </w:tcPr>
          <w:p w:rsidR="00D11184" w:rsidRPr="00005C1B" w:rsidRDefault="00D11184" w:rsidP="002A2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Nevhodná hasiva:</w:t>
            </w:r>
          </w:p>
        </w:tc>
        <w:tc>
          <w:tcPr>
            <w:tcW w:w="6945" w:type="dxa"/>
          </w:tcPr>
          <w:p w:rsidR="00D11184" w:rsidRPr="00005C1B" w:rsidRDefault="00D11184" w:rsidP="002A2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Nejsou známy.</w:t>
            </w:r>
          </w:p>
        </w:tc>
      </w:tr>
    </w:tbl>
    <w:p w:rsidR="00D11184" w:rsidRPr="00005C1B" w:rsidRDefault="00D11184" w:rsidP="00D11184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005C1B">
        <w:rPr>
          <w:rFonts w:ascii="Times New Roman" w:hAnsi="Times New Roman" w:cs="Times New Roman"/>
          <w:b/>
        </w:rPr>
        <w:t>5.2. Zvláštní nebezpečnost vyplývající z látky nebo směsi</w:t>
      </w:r>
    </w:p>
    <w:p w:rsidR="00D11184" w:rsidRPr="00005C1B" w:rsidRDefault="00D11184" w:rsidP="00D1118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05C1B">
        <w:rPr>
          <w:rFonts w:ascii="Times New Roman" w:eastAsia="Calibri" w:hAnsi="Times New Roman" w:cs="Times New Roman"/>
          <w:sz w:val="20"/>
          <w:szCs w:val="20"/>
        </w:rPr>
        <w:t xml:space="preserve">V případě požáru se mohou tvořit toxické dýmy. </w:t>
      </w:r>
    </w:p>
    <w:p w:rsidR="00030B39" w:rsidRPr="00005C1B" w:rsidRDefault="00030B39" w:rsidP="00D11184">
      <w:pPr>
        <w:spacing w:before="120" w:after="0" w:line="240" w:lineRule="auto"/>
        <w:rPr>
          <w:rFonts w:ascii="Times New Roman" w:hAnsi="Times New Roman" w:cs="Times New Roman"/>
          <w:b/>
        </w:rPr>
      </w:pPr>
    </w:p>
    <w:p w:rsidR="00030B39" w:rsidRPr="00005C1B" w:rsidRDefault="00030B39">
      <w:pPr>
        <w:rPr>
          <w:rFonts w:ascii="Times New Roman" w:hAnsi="Times New Roman" w:cs="Times New Roman"/>
          <w:b/>
        </w:rPr>
      </w:pPr>
      <w:r w:rsidRPr="00005C1B">
        <w:rPr>
          <w:rFonts w:ascii="Times New Roman" w:hAnsi="Times New Roman" w:cs="Times New Roman"/>
          <w:b/>
        </w:rPr>
        <w:br w:type="page"/>
      </w:r>
    </w:p>
    <w:p w:rsidR="00D11184" w:rsidRPr="00005C1B" w:rsidRDefault="00D11184" w:rsidP="00D11184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005C1B">
        <w:rPr>
          <w:rFonts w:ascii="Times New Roman" w:hAnsi="Times New Roman" w:cs="Times New Roman"/>
          <w:b/>
        </w:rPr>
        <w:lastRenderedPageBreak/>
        <w:t>5.3. Pokyny pro hasiče</w:t>
      </w:r>
    </w:p>
    <w:p w:rsidR="00D11184" w:rsidRPr="00005C1B" w:rsidRDefault="00D11184" w:rsidP="00D111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>V případě požáru používat izolovaný dýchací přístroj (EN 137), kompletní ochranný oděv.</w:t>
      </w:r>
      <w:r w:rsidRPr="00005C1B">
        <w:rPr>
          <w:rFonts w:ascii="Times New Roman" w:eastAsia="Calibri" w:hAnsi="Times New Roman" w:cs="Times New Roman"/>
          <w:sz w:val="20"/>
          <w:szCs w:val="20"/>
        </w:rPr>
        <w:t xml:space="preserve"> Znečištěnou vodu použitou k hašení zachytávat odděleně. Nesmí být vypouštěna do kanalizace. Nepoškozené nádoby přemístit mimo nebezpečí, lze-li to provést bezpečně.</w:t>
      </w:r>
    </w:p>
    <w:p w:rsidR="002A23B3" w:rsidRPr="00005C1B" w:rsidRDefault="002A23B3" w:rsidP="00BD7A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924B96" w:rsidRPr="00005C1B" w:rsidTr="00607662">
        <w:tc>
          <w:tcPr>
            <w:tcW w:w="9104" w:type="dxa"/>
          </w:tcPr>
          <w:p w:rsidR="002A23B3" w:rsidRPr="00005C1B" w:rsidRDefault="009A708D" w:rsidP="009A708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C1B">
              <w:rPr>
                <w:rFonts w:ascii="Times New Roman" w:hAnsi="Times New Roman" w:cs="Times New Roman"/>
                <w:b/>
                <w:sz w:val="24"/>
                <w:szCs w:val="24"/>
              </w:rPr>
              <w:t>ODDÍL 6: Opatření v případě náhodného úniku</w:t>
            </w:r>
          </w:p>
        </w:tc>
      </w:tr>
    </w:tbl>
    <w:p w:rsidR="00BD7A40" w:rsidRPr="00005C1B" w:rsidRDefault="00BD7A40" w:rsidP="002A6190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005C1B">
        <w:rPr>
          <w:rFonts w:ascii="Times New Roman" w:hAnsi="Times New Roman" w:cs="Times New Roman"/>
          <w:b/>
        </w:rPr>
        <w:t>6.1</w:t>
      </w:r>
      <w:r w:rsidR="00375F45" w:rsidRPr="00005C1B">
        <w:rPr>
          <w:rFonts w:ascii="Times New Roman" w:hAnsi="Times New Roman" w:cs="Times New Roman"/>
          <w:b/>
        </w:rPr>
        <w:t>.</w:t>
      </w:r>
      <w:r w:rsidR="006F2E1F" w:rsidRPr="00005C1B">
        <w:rPr>
          <w:rFonts w:ascii="Times New Roman" w:hAnsi="Times New Roman" w:cs="Times New Roman"/>
          <w:b/>
        </w:rPr>
        <w:t xml:space="preserve"> </w:t>
      </w:r>
      <w:r w:rsidRPr="00005C1B">
        <w:rPr>
          <w:rFonts w:ascii="Times New Roman" w:hAnsi="Times New Roman" w:cs="Times New Roman"/>
          <w:b/>
        </w:rPr>
        <w:t>Opatření na ochranu osob, ochranné prostředky a nouzové postupy</w:t>
      </w:r>
    </w:p>
    <w:p w:rsidR="00BF34BF" w:rsidRPr="00005C1B" w:rsidRDefault="00BF34BF" w:rsidP="00BF34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eastAsia="Calibri" w:hAnsi="Times New Roman" w:cs="Times New Roman"/>
          <w:sz w:val="20"/>
          <w:szCs w:val="20"/>
        </w:rPr>
        <w:t>Vyvětra</w:t>
      </w:r>
      <w:r w:rsidR="00045386" w:rsidRPr="00005C1B">
        <w:rPr>
          <w:rFonts w:ascii="Times New Roman" w:eastAsia="Calibri" w:hAnsi="Times New Roman" w:cs="Times New Roman"/>
          <w:sz w:val="20"/>
          <w:szCs w:val="20"/>
        </w:rPr>
        <w:t>t</w:t>
      </w:r>
      <w:r w:rsidRPr="00005C1B">
        <w:rPr>
          <w:rFonts w:ascii="Times New Roman" w:eastAsia="Calibri" w:hAnsi="Times New Roman" w:cs="Times New Roman"/>
          <w:sz w:val="20"/>
          <w:szCs w:val="20"/>
        </w:rPr>
        <w:t xml:space="preserve"> oblast úniku. </w:t>
      </w:r>
      <w:r w:rsidR="00BB794D" w:rsidRPr="00005C1B">
        <w:rPr>
          <w:rFonts w:ascii="Times New Roman" w:eastAsia="Calibri" w:hAnsi="Times New Roman" w:cs="Times New Roman"/>
          <w:sz w:val="20"/>
          <w:szCs w:val="20"/>
        </w:rPr>
        <w:t>Z</w:t>
      </w:r>
      <w:r w:rsidR="0026197D" w:rsidRPr="00005C1B">
        <w:rPr>
          <w:rFonts w:ascii="Times New Roman" w:eastAsia="Calibri" w:hAnsi="Times New Roman" w:cs="Times New Roman"/>
          <w:sz w:val="20"/>
          <w:szCs w:val="20"/>
        </w:rPr>
        <w:t xml:space="preserve">amezit </w:t>
      </w:r>
      <w:r w:rsidR="00DA1C3E" w:rsidRPr="00005C1B">
        <w:rPr>
          <w:rFonts w:ascii="Times New Roman" w:eastAsia="Calibri" w:hAnsi="Times New Roman" w:cs="Times New Roman"/>
          <w:sz w:val="20"/>
          <w:szCs w:val="20"/>
        </w:rPr>
        <w:t xml:space="preserve">kontaktu s kůží a očima. </w:t>
      </w:r>
      <w:r w:rsidRPr="00005C1B">
        <w:rPr>
          <w:rFonts w:ascii="Times New Roman" w:eastAsia="Calibri" w:hAnsi="Times New Roman" w:cs="Times New Roman"/>
          <w:sz w:val="20"/>
          <w:szCs w:val="20"/>
        </w:rPr>
        <w:t>Ochranná opatření viz oddíly 7 a 8.</w:t>
      </w:r>
    </w:p>
    <w:p w:rsidR="00BF34BF" w:rsidRPr="00005C1B" w:rsidRDefault="00BF34BF" w:rsidP="00BF34BF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005C1B">
        <w:rPr>
          <w:rFonts w:ascii="Times New Roman" w:hAnsi="Times New Roman" w:cs="Times New Roman"/>
          <w:b/>
        </w:rPr>
        <w:t>6.2. Opatření na ochranu životního prostředí</w:t>
      </w:r>
    </w:p>
    <w:p w:rsidR="00F75077" w:rsidRPr="004F7E8C" w:rsidRDefault="00F75077" w:rsidP="00F7507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E8C">
        <w:rPr>
          <w:rFonts w:ascii="Times New Roman" w:eastAsia="Calibri" w:hAnsi="Times New Roman" w:cs="Times New Roman"/>
          <w:sz w:val="20"/>
          <w:szCs w:val="20"/>
        </w:rPr>
        <w:t xml:space="preserve">Zabránit úniku do kanalizace, povrchových nebo podzemních vod. </w:t>
      </w:r>
    </w:p>
    <w:p w:rsidR="00F75077" w:rsidRPr="004F7E8C" w:rsidRDefault="00F75077" w:rsidP="00F75077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4F7E8C">
        <w:rPr>
          <w:rFonts w:ascii="Times New Roman" w:hAnsi="Times New Roman" w:cs="Times New Roman"/>
          <w:b/>
        </w:rPr>
        <w:t>6.3. Metody a materiál pro omezení úniku a pro čištění</w:t>
      </w:r>
    </w:p>
    <w:p w:rsidR="00F75077" w:rsidRPr="004F7E8C" w:rsidRDefault="00F75077" w:rsidP="00F7507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7E8C">
        <w:rPr>
          <w:rFonts w:ascii="Times New Roman" w:eastAsia="Calibri" w:hAnsi="Times New Roman" w:cs="Times New Roman"/>
          <w:sz w:val="20"/>
          <w:szCs w:val="20"/>
        </w:rPr>
        <w:t xml:space="preserve">Rozsypaný produkt mechanicky sesbírat, případně zamést a znovu použít. Znečištěný produkt uložit do nádob pro sběr odpadu, těsně uzavřít a předat k odstranění. Místo úniku a použité nářadí opláchnout velkým množstvím vody. </w:t>
      </w:r>
    </w:p>
    <w:p w:rsidR="00BD7A40" w:rsidRPr="00005C1B" w:rsidRDefault="00BD7A40" w:rsidP="002A6190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005C1B">
        <w:rPr>
          <w:rFonts w:ascii="Times New Roman" w:hAnsi="Times New Roman" w:cs="Times New Roman"/>
          <w:b/>
          <w:bCs/>
        </w:rPr>
        <w:t>6.4</w:t>
      </w:r>
      <w:r w:rsidR="00375F45" w:rsidRPr="00005C1B">
        <w:rPr>
          <w:rFonts w:ascii="Times New Roman" w:hAnsi="Times New Roman" w:cs="Times New Roman"/>
          <w:b/>
          <w:bCs/>
        </w:rPr>
        <w:t>.</w:t>
      </w:r>
      <w:r w:rsidR="006F2E1F" w:rsidRPr="00005C1B">
        <w:rPr>
          <w:rFonts w:ascii="Times New Roman" w:hAnsi="Times New Roman" w:cs="Times New Roman"/>
          <w:b/>
          <w:bCs/>
        </w:rPr>
        <w:t xml:space="preserve"> </w:t>
      </w:r>
      <w:r w:rsidRPr="00005C1B">
        <w:rPr>
          <w:rFonts w:ascii="Times New Roman" w:hAnsi="Times New Roman" w:cs="Times New Roman"/>
          <w:b/>
          <w:bCs/>
        </w:rPr>
        <w:t>Odkaz na jiné oddíly</w:t>
      </w:r>
    </w:p>
    <w:p w:rsidR="00BD7A40" w:rsidRPr="00005C1B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>Řiďte se rovněž ustanoveními oddílů 8 a 13 tohoto bezpečnostního listu.</w:t>
      </w:r>
    </w:p>
    <w:p w:rsidR="002A23B3" w:rsidRPr="00005C1B" w:rsidRDefault="002A23B3" w:rsidP="00BD7A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2A23B3" w:rsidRPr="00005C1B" w:rsidTr="00607662">
        <w:tc>
          <w:tcPr>
            <w:tcW w:w="9104" w:type="dxa"/>
          </w:tcPr>
          <w:p w:rsidR="002A23B3" w:rsidRPr="00005C1B" w:rsidRDefault="009A708D" w:rsidP="009A708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ODDÍL 7: Zacházení a skladování </w:t>
            </w:r>
          </w:p>
        </w:tc>
      </w:tr>
    </w:tbl>
    <w:p w:rsidR="00BD7A40" w:rsidRPr="00005C1B" w:rsidRDefault="00BD7A40" w:rsidP="002A6190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005C1B">
        <w:rPr>
          <w:rFonts w:ascii="Times New Roman" w:hAnsi="Times New Roman" w:cs="Times New Roman"/>
          <w:b/>
        </w:rPr>
        <w:t>7.1</w:t>
      </w:r>
      <w:r w:rsidR="00375F45" w:rsidRPr="00005C1B">
        <w:rPr>
          <w:rFonts w:ascii="Times New Roman" w:hAnsi="Times New Roman" w:cs="Times New Roman"/>
          <w:b/>
        </w:rPr>
        <w:t>.</w:t>
      </w:r>
      <w:r w:rsidR="006F2E1F" w:rsidRPr="00005C1B">
        <w:rPr>
          <w:rFonts w:ascii="Times New Roman" w:hAnsi="Times New Roman" w:cs="Times New Roman"/>
          <w:b/>
        </w:rPr>
        <w:t xml:space="preserve"> </w:t>
      </w:r>
      <w:r w:rsidRPr="00005C1B">
        <w:rPr>
          <w:rFonts w:ascii="Times New Roman" w:hAnsi="Times New Roman" w:cs="Times New Roman"/>
          <w:b/>
        </w:rPr>
        <w:t>Opatření pro bezpečné zacházení</w:t>
      </w:r>
    </w:p>
    <w:p w:rsidR="009E407B" w:rsidRPr="00005C1B" w:rsidRDefault="009E407B" w:rsidP="009E407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05C1B">
        <w:rPr>
          <w:rFonts w:ascii="Times New Roman" w:hAnsi="Times New Roman" w:cs="Times New Roman"/>
          <w:sz w:val="20"/>
          <w:szCs w:val="20"/>
          <w:u w:val="single"/>
        </w:rPr>
        <w:t>Pokyny pro bezpečné zacházení:</w:t>
      </w:r>
    </w:p>
    <w:p w:rsidR="009E407B" w:rsidRPr="00005C1B" w:rsidRDefault="009E407B" w:rsidP="009E407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05C1B">
        <w:rPr>
          <w:rFonts w:ascii="Times New Roman" w:hAnsi="Times New Roman" w:cs="Times New Roman"/>
          <w:bCs/>
          <w:sz w:val="20"/>
          <w:szCs w:val="20"/>
        </w:rPr>
        <w:t>Zabránit fyzickému poškození obalů.</w:t>
      </w:r>
      <w:r w:rsidRPr="00005C1B">
        <w:rPr>
          <w:rFonts w:ascii="Times New Roman" w:eastAsia="Calibri" w:hAnsi="Times New Roman" w:cs="Times New Roman"/>
          <w:bCs/>
          <w:sz w:val="20"/>
          <w:szCs w:val="20"/>
        </w:rPr>
        <w:t xml:space="preserve"> Zajistit dostatečné větrání. </w:t>
      </w:r>
      <w:r w:rsidR="00E34092" w:rsidRPr="00005C1B">
        <w:rPr>
          <w:rFonts w:ascii="Times New Roman" w:eastAsia="Calibri" w:hAnsi="Times New Roman" w:cs="Times New Roman"/>
          <w:sz w:val="20"/>
          <w:szCs w:val="20"/>
        </w:rPr>
        <w:t xml:space="preserve">Zamezit kontaktu s kůží a očima. </w:t>
      </w:r>
      <w:r w:rsidRPr="00005C1B">
        <w:rPr>
          <w:rFonts w:ascii="Times New Roman" w:hAnsi="Times New Roman" w:cs="Times New Roman"/>
          <w:bCs/>
          <w:sz w:val="20"/>
          <w:szCs w:val="20"/>
        </w:rPr>
        <w:t>Po skončení práce si důkladně umýt ruce a obličej vodou a mýdlem. Při práci nejíst, nepít, nekouřit.</w:t>
      </w:r>
    </w:p>
    <w:p w:rsidR="009E407B" w:rsidRPr="00005C1B" w:rsidRDefault="009E407B" w:rsidP="00DA1C3E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  <w:u w:val="single"/>
        </w:rPr>
        <w:t>Zamezení úniku do životního prostředí:</w:t>
      </w:r>
      <w:r w:rsidRPr="00005C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407B" w:rsidRPr="00005C1B" w:rsidRDefault="009E407B" w:rsidP="009E40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>Poškozené obaly mechanicky sebrat a odstranit, pokud tak lze učinit bez rizika. Při úniku postupovat podle oddílu 6.</w:t>
      </w:r>
    </w:p>
    <w:p w:rsidR="009E407B" w:rsidRPr="00005C1B" w:rsidRDefault="009E407B" w:rsidP="009E407B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005C1B">
        <w:rPr>
          <w:rFonts w:ascii="Times New Roman" w:hAnsi="Times New Roman" w:cs="Times New Roman"/>
          <w:b/>
        </w:rPr>
        <w:t>7.2. Podmínky pro bezpečné skladování látek a směsí včetně neslučitelných látek a směsí</w:t>
      </w:r>
    </w:p>
    <w:p w:rsidR="00715BE9" w:rsidRPr="00005C1B" w:rsidRDefault="009E407B" w:rsidP="00DA1C3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05C1B">
        <w:rPr>
          <w:rFonts w:ascii="Times New Roman" w:eastAsia="Calibri" w:hAnsi="Times New Roman" w:cs="Times New Roman"/>
          <w:sz w:val="20"/>
          <w:szCs w:val="20"/>
        </w:rPr>
        <w:t xml:space="preserve">Skladovat v těsně uzavřených </w:t>
      </w:r>
      <w:r w:rsidRPr="00005C1B">
        <w:rPr>
          <w:rFonts w:ascii="Times New Roman" w:hAnsi="Times New Roman" w:cs="Times New Roman"/>
          <w:sz w:val="20"/>
          <w:szCs w:val="20"/>
        </w:rPr>
        <w:t xml:space="preserve">původních </w:t>
      </w:r>
      <w:r w:rsidRPr="00005C1B">
        <w:rPr>
          <w:rFonts w:ascii="Times New Roman" w:eastAsia="Calibri" w:hAnsi="Times New Roman" w:cs="Times New Roman"/>
          <w:sz w:val="20"/>
          <w:szCs w:val="20"/>
        </w:rPr>
        <w:t>nádobách na chladném a dobře větraném místě odděleně od potravin, nápojů a krmiv. Uchovávat mimo dosah dětí.</w:t>
      </w:r>
    </w:p>
    <w:p w:rsidR="00BD7A40" w:rsidRPr="00005C1B" w:rsidRDefault="00BD7A40" w:rsidP="002A6190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005C1B">
        <w:rPr>
          <w:rFonts w:ascii="Times New Roman" w:hAnsi="Times New Roman" w:cs="Times New Roman"/>
          <w:b/>
          <w:bCs/>
        </w:rPr>
        <w:t>7.3</w:t>
      </w:r>
      <w:r w:rsidR="00375F45" w:rsidRPr="00005C1B">
        <w:rPr>
          <w:rFonts w:ascii="Times New Roman" w:hAnsi="Times New Roman" w:cs="Times New Roman"/>
          <w:b/>
          <w:bCs/>
        </w:rPr>
        <w:t>.</w:t>
      </w:r>
      <w:r w:rsidR="006F2E1F" w:rsidRPr="00005C1B">
        <w:rPr>
          <w:rFonts w:ascii="Times New Roman" w:hAnsi="Times New Roman" w:cs="Times New Roman"/>
          <w:b/>
          <w:bCs/>
        </w:rPr>
        <w:t xml:space="preserve"> </w:t>
      </w:r>
      <w:r w:rsidRPr="00005C1B">
        <w:rPr>
          <w:rFonts w:ascii="Times New Roman" w:hAnsi="Times New Roman" w:cs="Times New Roman"/>
          <w:b/>
          <w:bCs/>
        </w:rPr>
        <w:t>Specifické konečné/specifická konečná použití</w:t>
      </w:r>
    </w:p>
    <w:p w:rsidR="00BD7A40" w:rsidRPr="00005C1B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>Specifické použití je uvedené v návodu na použití na štítku obalu výrobku nebo v dokumentaci k výrobku.</w:t>
      </w:r>
    </w:p>
    <w:p w:rsidR="002A23B3" w:rsidRPr="00005C1B" w:rsidRDefault="002A23B3" w:rsidP="00BD7A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2A23B3" w:rsidRPr="00005C1B" w:rsidTr="00607662">
        <w:tc>
          <w:tcPr>
            <w:tcW w:w="9104" w:type="dxa"/>
          </w:tcPr>
          <w:p w:rsidR="002A23B3" w:rsidRPr="00005C1B" w:rsidRDefault="009A708D" w:rsidP="00CF10E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ODDÍL 8: Omezování expozice/osobní ochranné prostředky </w:t>
            </w:r>
          </w:p>
        </w:tc>
      </w:tr>
    </w:tbl>
    <w:p w:rsidR="00BD7A40" w:rsidRPr="00005C1B" w:rsidRDefault="00BD7A40" w:rsidP="002A6190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005C1B">
        <w:rPr>
          <w:rFonts w:ascii="Times New Roman" w:hAnsi="Times New Roman" w:cs="Times New Roman"/>
          <w:b/>
        </w:rPr>
        <w:t>8.1</w:t>
      </w:r>
      <w:r w:rsidR="00375F45" w:rsidRPr="00005C1B">
        <w:rPr>
          <w:rFonts w:ascii="Times New Roman" w:hAnsi="Times New Roman" w:cs="Times New Roman"/>
          <w:b/>
        </w:rPr>
        <w:t>.</w:t>
      </w:r>
      <w:r w:rsidR="004C5921" w:rsidRPr="00005C1B">
        <w:rPr>
          <w:rFonts w:ascii="Times New Roman" w:hAnsi="Times New Roman" w:cs="Times New Roman"/>
          <w:b/>
        </w:rPr>
        <w:t xml:space="preserve"> </w:t>
      </w:r>
      <w:r w:rsidRPr="00005C1B">
        <w:rPr>
          <w:rFonts w:ascii="Times New Roman" w:hAnsi="Times New Roman" w:cs="Times New Roman"/>
          <w:b/>
        </w:rPr>
        <w:t>Kontrolní parametry</w:t>
      </w:r>
    </w:p>
    <w:p w:rsidR="009E407B" w:rsidRPr="00005C1B" w:rsidRDefault="009E407B" w:rsidP="009E407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05C1B">
        <w:rPr>
          <w:rFonts w:ascii="Times New Roman" w:hAnsi="Times New Roman" w:cs="Times New Roman"/>
          <w:bCs/>
          <w:sz w:val="20"/>
          <w:szCs w:val="20"/>
        </w:rPr>
        <w:t xml:space="preserve">Kontrolní parametry látek v nařízení vlády č. 361/2007 Sb., ve znění pozdějších předpisů </w:t>
      </w:r>
      <w:r w:rsidRPr="00005C1B">
        <w:rPr>
          <w:rFonts w:ascii="Times New Roman" w:hAnsi="Times New Roman" w:cs="Times New Roman"/>
          <w:sz w:val="20"/>
          <w:szCs w:val="20"/>
        </w:rPr>
        <w:t>– nejsou uvedeny</w:t>
      </w:r>
    </w:p>
    <w:p w:rsidR="009E407B" w:rsidRPr="00005C1B" w:rsidRDefault="009E407B" w:rsidP="009E40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07B" w:rsidRPr="00005C1B" w:rsidRDefault="009E407B" w:rsidP="009E407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 xml:space="preserve">Limitní expoziční hodnoty na pracovišti podle směrnice č. </w:t>
      </w:r>
      <w:r w:rsidRPr="00005C1B">
        <w:rPr>
          <w:rFonts w:ascii="Times New Roman" w:hAnsi="Times New Roman" w:cs="Times New Roman"/>
          <w:bCs/>
          <w:sz w:val="20"/>
          <w:szCs w:val="20"/>
        </w:rPr>
        <w:t>2000/39/ES, ve znění pozdějších předpisů</w:t>
      </w:r>
      <w:r w:rsidRPr="00005C1B">
        <w:rPr>
          <w:rFonts w:ascii="Times New Roman" w:hAnsi="Times New Roman" w:cs="Times New Roman"/>
          <w:sz w:val="20"/>
          <w:szCs w:val="20"/>
        </w:rPr>
        <w:t xml:space="preserve"> – nejsou uvedeny</w:t>
      </w:r>
    </w:p>
    <w:p w:rsidR="009E407B" w:rsidRPr="00005C1B" w:rsidRDefault="009E407B" w:rsidP="009E40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07B" w:rsidRPr="00005C1B" w:rsidRDefault="009E407B" w:rsidP="009E40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 xml:space="preserve">Limitní hodnoty ukazatelů biologických expozičních testů ve vyhlášce č. 432/2003 </w:t>
      </w:r>
      <w:r w:rsidRPr="00005C1B">
        <w:rPr>
          <w:rFonts w:ascii="Times New Roman" w:hAnsi="Times New Roman" w:cs="Times New Roman"/>
          <w:bCs/>
          <w:sz w:val="20"/>
          <w:szCs w:val="20"/>
        </w:rPr>
        <w:t xml:space="preserve">Sb., ve znění pozdějších předpisů </w:t>
      </w:r>
      <w:r w:rsidRPr="00005C1B">
        <w:rPr>
          <w:rFonts w:ascii="Times New Roman" w:hAnsi="Times New Roman" w:cs="Times New Roman"/>
          <w:sz w:val="20"/>
          <w:szCs w:val="20"/>
        </w:rPr>
        <w:t>– nejsou uvedeny</w:t>
      </w:r>
    </w:p>
    <w:p w:rsidR="009E407B" w:rsidRPr="00005C1B" w:rsidRDefault="009E407B" w:rsidP="009E407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E407B" w:rsidRDefault="009E407B" w:rsidP="009E4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b/>
          <w:sz w:val="20"/>
          <w:szCs w:val="20"/>
        </w:rPr>
        <w:t>Hodnoty DNEL a PNEC:</w:t>
      </w:r>
      <w:r w:rsidRPr="00005C1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005C1B">
        <w:rPr>
          <w:rFonts w:ascii="Times New Roman" w:hAnsi="Times New Roman" w:cs="Times New Roman"/>
          <w:sz w:val="20"/>
          <w:szCs w:val="20"/>
        </w:rPr>
        <w:t>zatím nejsou k dispozici pro směs.</w:t>
      </w:r>
    </w:p>
    <w:p w:rsidR="00F75077" w:rsidRPr="004F7E8C" w:rsidRDefault="00F75077" w:rsidP="00F7507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4F7E8C">
        <w:rPr>
          <w:rFonts w:ascii="Times New Roman" w:hAnsi="Times New Roman" w:cs="Times New Roman"/>
          <w:sz w:val="20"/>
          <w:szCs w:val="20"/>
          <w:u w:val="single"/>
        </w:rPr>
        <w:t>2,2-dimethyl-1</w:t>
      </w:r>
      <w:proofErr w:type="gramEnd"/>
      <w:r w:rsidRPr="004F7E8C">
        <w:rPr>
          <w:rFonts w:ascii="Times New Roman" w:hAnsi="Times New Roman" w:cs="Times New Roman"/>
          <w:sz w:val="20"/>
          <w:szCs w:val="20"/>
          <w:u w:val="single"/>
        </w:rPr>
        <w:t>,3-dioxolan-4-ylmethanol</w:t>
      </w:r>
    </w:p>
    <w:p w:rsidR="00F75077" w:rsidRPr="004F7E8C" w:rsidRDefault="00F75077" w:rsidP="00F75077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4F7E8C">
        <w:rPr>
          <w:rFonts w:ascii="Times New Roman" w:hAnsi="Times New Roman" w:cs="Times New Roman"/>
          <w:sz w:val="20"/>
          <w:szCs w:val="20"/>
        </w:rPr>
        <w:t>Hodnoty DNEL: nejsou stanoveny</w:t>
      </w:r>
    </w:p>
    <w:p w:rsidR="00F75077" w:rsidRPr="004F7E8C" w:rsidRDefault="00F75077" w:rsidP="00F75077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4F7E8C">
        <w:rPr>
          <w:rFonts w:ascii="Times New Roman" w:hAnsi="Times New Roman" w:cs="Times New Roman"/>
          <w:sz w:val="20"/>
          <w:szCs w:val="20"/>
        </w:rPr>
        <w:t xml:space="preserve">Hodnoty PNEC: </w:t>
      </w:r>
    </w:p>
    <w:p w:rsidR="00F75077" w:rsidRPr="004F7E8C" w:rsidRDefault="00F75077" w:rsidP="00F75077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4F7E8C">
        <w:rPr>
          <w:rFonts w:ascii="Times New Roman" w:hAnsi="Times New Roman" w:cs="Times New Roman"/>
          <w:sz w:val="20"/>
          <w:szCs w:val="20"/>
        </w:rPr>
        <w:t>sladkovodní prostředí: 200 µ</w:t>
      </w:r>
      <w:r w:rsidRPr="004F7E8C">
        <w:rPr>
          <w:rFonts w:ascii="Times New Roman" w:hAnsi="Times New Roman" w:cs="Times New Roman"/>
          <w:iCs/>
          <w:sz w:val="20"/>
          <w:szCs w:val="20"/>
        </w:rPr>
        <w:t>g/l</w:t>
      </w:r>
    </w:p>
    <w:p w:rsidR="00F75077" w:rsidRPr="004F7E8C" w:rsidRDefault="00F75077" w:rsidP="00F75077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4F7E8C">
        <w:rPr>
          <w:rFonts w:ascii="Times New Roman" w:hAnsi="Times New Roman" w:cs="Times New Roman"/>
          <w:sz w:val="20"/>
          <w:szCs w:val="20"/>
        </w:rPr>
        <w:t>mořská voda: 200 µ</w:t>
      </w:r>
      <w:r w:rsidRPr="004F7E8C">
        <w:rPr>
          <w:rFonts w:ascii="Times New Roman" w:hAnsi="Times New Roman" w:cs="Times New Roman"/>
          <w:iCs/>
          <w:sz w:val="20"/>
          <w:szCs w:val="20"/>
        </w:rPr>
        <w:t>g/l</w:t>
      </w:r>
    </w:p>
    <w:p w:rsidR="00F75077" w:rsidRPr="004F7E8C" w:rsidRDefault="00F75077" w:rsidP="00F75077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4F7E8C">
        <w:rPr>
          <w:rFonts w:ascii="Times New Roman" w:hAnsi="Times New Roman" w:cs="Times New Roman"/>
          <w:sz w:val="20"/>
          <w:szCs w:val="20"/>
        </w:rPr>
        <w:t>mikroorganismy v čističkách odpadních vod: 10 mg/l</w:t>
      </w:r>
    </w:p>
    <w:p w:rsidR="00F75077" w:rsidRPr="004F7E8C" w:rsidRDefault="00F75077" w:rsidP="00F75077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4F7E8C">
        <w:rPr>
          <w:rFonts w:ascii="Times New Roman" w:hAnsi="Times New Roman" w:cs="Times New Roman"/>
          <w:sz w:val="20"/>
          <w:szCs w:val="20"/>
        </w:rPr>
        <w:t>sladkovodní sedimenty: 1 183,16 µg/kg hmotnosti suchého sedimentu</w:t>
      </w:r>
    </w:p>
    <w:p w:rsidR="00F75077" w:rsidRPr="004F7E8C" w:rsidRDefault="00F75077" w:rsidP="00F75077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4F7E8C">
        <w:rPr>
          <w:rFonts w:ascii="Times New Roman" w:hAnsi="Times New Roman" w:cs="Times New Roman"/>
          <w:sz w:val="20"/>
          <w:szCs w:val="20"/>
        </w:rPr>
        <w:t>mořské sedimenty: 118,3 µg/kg hmotnosti suchého sedimentu</w:t>
      </w:r>
    </w:p>
    <w:p w:rsidR="00F75077" w:rsidRPr="004F7E8C" w:rsidRDefault="00F75077" w:rsidP="00F75077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0"/>
          <w:szCs w:val="20"/>
        </w:rPr>
      </w:pPr>
      <w:r w:rsidRPr="004F7E8C">
        <w:rPr>
          <w:rFonts w:ascii="Times New Roman" w:hAnsi="Times New Roman" w:cs="Times New Roman"/>
          <w:sz w:val="20"/>
          <w:szCs w:val="20"/>
        </w:rPr>
        <w:t>půda (zemědělská): 2,5 mg/kg hmotnosti suché půdy</w:t>
      </w:r>
    </w:p>
    <w:p w:rsidR="00F75077" w:rsidRPr="00005C1B" w:rsidRDefault="00F75077" w:rsidP="009E4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7A40" w:rsidRPr="00005C1B" w:rsidRDefault="00BD7A40" w:rsidP="00BD7A4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05C1B">
        <w:rPr>
          <w:rFonts w:ascii="Times New Roman" w:hAnsi="Times New Roman" w:cs="Times New Roman"/>
          <w:b/>
          <w:bCs/>
        </w:rPr>
        <w:t>8.2</w:t>
      </w:r>
      <w:r w:rsidR="00375F45" w:rsidRPr="00005C1B">
        <w:rPr>
          <w:rFonts w:ascii="Times New Roman" w:hAnsi="Times New Roman" w:cs="Times New Roman"/>
          <w:b/>
          <w:bCs/>
        </w:rPr>
        <w:t>.</w:t>
      </w:r>
      <w:r w:rsidRPr="00005C1B">
        <w:rPr>
          <w:rFonts w:ascii="Times New Roman" w:hAnsi="Times New Roman" w:cs="Times New Roman"/>
          <w:b/>
          <w:bCs/>
        </w:rPr>
        <w:t xml:space="preserve"> Omezování expozice</w:t>
      </w:r>
    </w:p>
    <w:p w:rsidR="00BD7A40" w:rsidRPr="00005C1B" w:rsidRDefault="00BD7A40" w:rsidP="00BD7A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05C1B">
        <w:rPr>
          <w:rFonts w:ascii="Times New Roman" w:hAnsi="Times New Roman" w:cs="Times New Roman"/>
          <w:b/>
          <w:bCs/>
          <w:sz w:val="20"/>
          <w:szCs w:val="20"/>
        </w:rPr>
        <w:t>8.2.1</w:t>
      </w:r>
      <w:r w:rsidR="004C5921" w:rsidRPr="00005C1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05C1B">
        <w:rPr>
          <w:rFonts w:ascii="Times New Roman" w:hAnsi="Times New Roman" w:cs="Times New Roman"/>
          <w:b/>
          <w:bCs/>
          <w:sz w:val="20"/>
          <w:szCs w:val="20"/>
        </w:rPr>
        <w:t>Vhodné technické kontroly</w:t>
      </w:r>
    </w:p>
    <w:p w:rsidR="00E34092" w:rsidRPr="00005C1B" w:rsidRDefault="00E34092" w:rsidP="002A29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bCs/>
          <w:sz w:val="20"/>
          <w:szCs w:val="20"/>
        </w:rPr>
        <w:t xml:space="preserve">Zajistit dostatečné větrání. </w:t>
      </w:r>
    </w:p>
    <w:p w:rsidR="00E34092" w:rsidRPr="00005C1B" w:rsidRDefault="00E34092" w:rsidP="002A2906">
      <w:pPr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005C1B">
        <w:rPr>
          <w:rFonts w:ascii="Times New Roman" w:hAnsi="Times New Roman" w:cs="Times New Roman"/>
          <w:b/>
          <w:iCs/>
          <w:sz w:val="20"/>
          <w:szCs w:val="20"/>
        </w:rPr>
        <w:t xml:space="preserve">8.2.2 Individuální ochranná opatření včetně osobních ochranných prostředků </w:t>
      </w:r>
    </w:p>
    <w:p w:rsidR="00E34092" w:rsidRPr="00005C1B" w:rsidRDefault="00E34092" w:rsidP="002A29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 xml:space="preserve">Nařízení vlády ČR č. 390/2021 Sb. a nařízení (EU) č. 2016/425 – veškeré osobní ochranné prostředky musí být v souladu s těmito nařízeními. </w:t>
      </w:r>
    </w:p>
    <w:p w:rsidR="00E34092" w:rsidRPr="00005C1B" w:rsidRDefault="00E34092" w:rsidP="00E340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>Na pracovišti zajistit zařízení pro výplach očí (oční sprcha). Uchovávat odděleně od potravin, nápojů a krmiv. Před přestávkou a na konci práce si umýt ruce. Zamezit kontaktu s očima a kůží.</w:t>
      </w:r>
    </w:p>
    <w:p w:rsidR="00E34092" w:rsidRPr="00005C1B" w:rsidRDefault="00E34092" w:rsidP="00E340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005C1B" w:rsidRPr="00005C1B" w:rsidTr="00BD7A40">
        <w:tc>
          <w:tcPr>
            <w:tcW w:w="2268" w:type="dxa"/>
          </w:tcPr>
          <w:p w:rsidR="009E407B" w:rsidRPr="00005C1B" w:rsidRDefault="009E407B" w:rsidP="00B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005C1B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Ochrana očí a obličeje:</w:t>
            </w:r>
          </w:p>
        </w:tc>
        <w:tc>
          <w:tcPr>
            <w:tcW w:w="6804" w:type="dxa"/>
          </w:tcPr>
          <w:p w:rsidR="009E407B" w:rsidRPr="00005C1B" w:rsidRDefault="00E34092" w:rsidP="00B92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Doporučeno používat ochranné brýle (EN 166).</w:t>
            </w:r>
          </w:p>
        </w:tc>
      </w:tr>
      <w:tr w:rsidR="00005C1B" w:rsidRPr="00005C1B" w:rsidTr="00BD7A40">
        <w:tc>
          <w:tcPr>
            <w:tcW w:w="2268" w:type="dxa"/>
          </w:tcPr>
          <w:p w:rsidR="00E34092" w:rsidRPr="00005C1B" w:rsidRDefault="00E34092" w:rsidP="00B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005C1B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Ochrana kůže:</w:t>
            </w:r>
          </w:p>
        </w:tc>
        <w:tc>
          <w:tcPr>
            <w:tcW w:w="6804" w:type="dxa"/>
          </w:tcPr>
          <w:p w:rsidR="00E34092" w:rsidRPr="00005C1B" w:rsidRDefault="00E34092" w:rsidP="002A2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Ochrana rukou:</w:t>
            </w:r>
          </w:p>
          <w:p w:rsidR="00E34092" w:rsidRPr="00005C1B" w:rsidRDefault="00E34092" w:rsidP="002A290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05C1B">
              <w:rPr>
                <w:color w:val="auto"/>
                <w:sz w:val="20"/>
                <w:szCs w:val="20"/>
              </w:rPr>
              <w:t xml:space="preserve">Ochranné rukavice odolné výrobku podle EN 374-1. </w:t>
            </w:r>
          </w:p>
          <w:p w:rsidR="00E34092" w:rsidRPr="00005C1B" w:rsidRDefault="00E34092" w:rsidP="002A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 xml:space="preserve">Doba průniku závisí kromě jiného na materiálu, jeho tloušťce a typu rukavic a měla by proto být vždy změřena. Ochranné rukavice by měli být vyměněny při prvních známkách opotřebení. </w:t>
            </w:r>
          </w:p>
          <w:p w:rsidR="00E34092" w:rsidRPr="00005C1B" w:rsidRDefault="00E34092" w:rsidP="002A2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Jiná ochrana:</w:t>
            </w:r>
          </w:p>
          <w:p w:rsidR="00E34092" w:rsidRPr="00005C1B" w:rsidRDefault="00E34092" w:rsidP="002A2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Běžný pracovní oděv. Při znečištění pokožky ji důkladně omýt.</w:t>
            </w:r>
          </w:p>
        </w:tc>
      </w:tr>
      <w:tr w:rsidR="00005C1B" w:rsidRPr="00005C1B" w:rsidTr="00BD7A40">
        <w:tc>
          <w:tcPr>
            <w:tcW w:w="2268" w:type="dxa"/>
          </w:tcPr>
          <w:p w:rsidR="00E34092" w:rsidRPr="00005C1B" w:rsidRDefault="00E34092" w:rsidP="00B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005C1B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Ochrana dýchacích cest:</w:t>
            </w:r>
          </w:p>
        </w:tc>
        <w:tc>
          <w:tcPr>
            <w:tcW w:w="6804" w:type="dxa"/>
          </w:tcPr>
          <w:p w:rsidR="00E34092" w:rsidRPr="00005C1B" w:rsidRDefault="00E34092" w:rsidP="002A2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Nejsou požadovány při dostatečné větrání.</w:t>
            </w:r>
          </w:p>
        </w:tc>
      </w:tr>
      <w:tr w:rsidR="00005C1B" w:rsidRPr="00005C1B" w:rsidTr="00BD7A40">
        <w:tc>
          <w:tcPr>
            <w:tcW w:w="2268" w:type="dxa"/>
          </w:tcPr>
          <w:p w:rsidR="009E407B" w:rsidRPr="00005C1B" w:rsidRDefault="009E407B" w:rsidP="00BD7A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005C1B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Tepelné nebezpečí:</w:t>
            </w:r>
          </w:p>
        </w:tc>
        <w:tc>
          <w:tcPr>
            <w:tcW w:w="6804" w:type="dxa"/>
          </w:tcPr>
          <w:p w:rsidR="009E407B" w:rsidRPr="00005C1B" w:rsidRDefault="009E407B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Není.</w:t>
            </w:r>
          </w:p>
        </w:tc>
      </w:tr>
    </w:tbl>
    <w:p w:rsidR="00BD7A40" w:rsidRPr="00005C1B" w:rsidRDefault="00BD7A40" w:rsidP="00C97DB2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05C1B">
        <w:rPr>
          <w:rFonts w:ascii="Times New Roman" w:hAnsi="Times New Roman" w:cs="Times New Roman"/>
          <w:b/>
          <w:sz w:val="20"/>
          <w:szCs w:val="20"/>
        </w:rPr>
        <w:t>8.2.3</w:t>
      </w:r>
      <w:r w:rsidR="004C5921" w:rsidRPr="00005C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05C1B">
        <w:rPr>
          <w:rFonts w:ascii="Times New Roman" w:hAnsi="Times New Roman" w:cs="Times New Roman"/>
          <w:b/>
          <w:sz w:val="20"/>
          <w:szCs w:val="20"/>
        </w:rPr>
        <w:t>Omezování expozice životního prostředí</w:t>
      </w:r>
    </w:p>
    <w:p w:rsidR="00B31FBB" w:rsidRPr="00005C1B" w:rsidRDefault="00BD7A40" w:rsidP="00BD7A4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05C1B">
        <w:rPr>
          <w:rFonts w:ascii="Times New Roman" w:hAnsi="Times New Roman" w:cs="Times New Roman"/>
          <w:bCs/>
          <w:sz w:val="20"/>
          <w:szCs w:val="20"/>
        </w:rPr>
        <w:t>Viz zákon č. 201/2012 Sb. o ochraně ovzduší; viz zákon č. 254/2001 Sb. o vodách, ve znění pozdějších předpisů.</w:t>
      </w:r>
    </w:p>
    <w:p w:rsidR="00F54FBF" w:rsidRPr="00005C1B" w:rsidRDefault="00F54FBF" w:rsidP="00BD7A4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>Zabránit průniku do kanalizace, povrchových a podzemních vod.</w:t>
      </w:r>
    </w:p>
    <w:p w:rsidR="002A23B3" w:rsidRPr="00005C1B" w:rsidRDefault="002A23B3" w:rsidP="00BD7A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924B96" w:rsidRPr="00005C1B" w:rsidTr="00607662">
        <w:tc>
          <w:tcPr>
            <w:tcW w:w="9104" w:type="dxa"/>
          </w:tcPr>
          <w:p w:rsidR="002A23B3" w:rsidRPr="00005C1B" w:rsidRDefault="009A708D" w:rsidP="009A708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ODDÍL 9: Fyzikální a chemické vlastnosti  </w:t>
            </w:r>
          </w:p>
        </w:tc>
      </w:tr>
    </w:tbl>
    <w:p w:rsidR="00BD7A40" w:rsidRPr="00005C1B" w:rsidRDefault="00BD7A40" w:rsidP="00C97DB2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005C1B">
        <w:rPr>
          <w:rFonts w:ascii="Times New Roman" w:hAnsi="Times New Roman" w:cs="Times New Roman"/>
          <w:b/>
          <w:bCs/>
        </w:rPr>
        <w:t>9.1</w:t>
      </w:r>
      <w:r w:rsidR="00375F45" w:rsidRPr="00005C1B">
        <w:rPr>
          <w:rFonts w:ascii="Times New Roman" w:hAnsi="Times New Roman" w:cs="Times New Roman"/>
          <w:b/>
          <w:bCs/>
        </w:rPr>
        <w:t>.</w:t>
      </w:r>
      <w:r w:rsidR="004C5921" w:rsidRPr="00005C1B">
        <w:rPr>
          <w:rFonts w:ascii="Times New Roman" w:hAnsi="Times New Roman" w:cs="Times New Roman"/>
          <w:b/>
          <w:bCs/>
        </w:rPr>
        <w:t xml:space="preserve"> </w:t>
      </w:r>
      <w:r w:rsidRPr="00005C1B">
        <w:rPr>
          <w:rFonts w:ascii="Times New Roman" w:hAnsi="Times New Roman" w:cs="Times New Roman"/>
          <w:b/>
          <w:bCs/>
        </w:rPr>
        <w:t xml:space="preserve">Informace o základních fyzikálních a chemických vlastnostech </w:t>
      </w:r>
    </w:p>
    <w:tbl>
      <w:tblPr>
        <w:tblW w:w="9072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80"/>
        <w:gridCol w:w="5492"/>
      </w:tblGrid>
      <w:tr w:rsidR="00375F45" w:rsidRPr="00005C1B" w:rsidTr="00375F45">
        <w:tc>
          <w:tcPr>
            <w:tcW w:w="3580" w:type="dxa"/>
          </w:tcPr>
          <w:p w:rsidR="00375F45" w:rsidRPr="00005C1B" w:rsidRDefault="00375F45" w:rsidP="00375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Skupenství</w:t>
            </w:r>
          </w:p>
        </w:tc>
        <w:tc>
          <w:tcPr>
            <w:tcW w:w="5492" w:type="dxa"/>
          </w:tcPr>
          <w:p w:rsidR="00375F45" w:rsidRPr="00005C1B" w:rsidRDefault="00F75077" w:rsidP="00375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E8C">
              <w:rPr>
                <w:rFonts w:ascii="Times New Roman" w:hAnsi="Times New Roman" w:cs="Times New Roman"/>
                <w:sz w:val="20"/>
                <w:szCs w:val="20"/>
              </w:rPr>
              <w:t>Pevné – netkaný ubrousek s kapalnou směsí</w:t>
            </w:r>
          </w:p>
        </w:tc>
      </w:tr>
      <w:tr w:rsidR="00375F45" w:rsidRPr="00005C1B" w:rsidTr="00375F45">
        <w:tc>
          <w:tcPr>
            <w:tcW w:w="3580" w:type="dxa"/>
          </w:tcPr>
          <w:p w:rsidR="00375F45" w:rsidRPr="00005C1B" w:rsidRDefault="00375F45" w:rsidP="00375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Barva</w:t>
            </w:r>
          </w:p>
        </w:tc>
        <w:tc>
          <w:tcPr>
            <w:tcW w:w="5492" w:type="dxa"/>
          </w:tcPr>
          <w:p w:rsidR="00375F45" w:rsidRPr="00005C1B" w:rsidRDefault="000F045F" w:rsidP="00375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 xml:space="preserve">Bílá </w:t>
            </w:r>
          </w:p>
        </w:tc>
      </w:tr>
      <w:tr w:rsidR="00375F45" w:rsidRPr="00005C1B" w:rsidTr="00375F45">
        <w:tc>
          <w:tcPr>
            <w:tcW w:w="3580" w:type="dxa"/>
          </w:tcPr>
          <w:p w:rsidR="00375F45" w:rsidRPr="00005C1B" w:rsidRDefault="00375F45" w:rsidP="00375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Zápach</w:t>
            </w:r>
          </w:p>
        </w:tc>
        <w:tc>
          <w:tcPr>
            <w:tcW w:w="5492" w:type="dxa"/>
          </w:tcPr>
          <w:p w:rsidR="00375F45" w:rsidRPr="00005C1B" w:rsidRDefault="009E407B" w:rsidP="00375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 xml:space="preserve">Parfémovaný </w:t>
            </w:r>
          </w:p>
        </w:tc>
      </w:tr>
      <w:tr w:rsidR="00375F45" w:rsidRPr="00005C1B" w:rsidTr="00375F45">
        <w:tc>
          <w:tcPr>
            <w:tcW w:w="3580" w:type="dxa"/>
          </w:tcPr>
          <w:p w:rsidR="00375F45" w:rsidRPr="00005C1B" w:rsidRDefault="00375F45" w:rsidP="00375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Bod tání/bod tuhnutí</w:t>
            </w:r>
          </w:p>
        </w:tc>
        <w:tc>
          <w:tcPr>
            <w:tcW w:w="5492" w:type="dxa"/>
          </w:tcPr>
          <w:p w:rsidR="00375F45" w:rsidRPr="00005C1B" w:rsidRDefault="000F045F" w:rsidP="00375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 xml:space="preserve">Nestanoveno </w:t>
            </w:r>
          </w:p>
        </w:tc>
      </w:tr>
      <w:tr w:rsidR="00375F45" w:rsidRPr="00005C1B" w:rsidTr="00375F45">
        <w:tc>
          <w:tcPr>
            <w:tcW w:w="3580" w:type="dxa"/>
          </w:tcPr>
          <w:p w:rsidR="00375F45" w:rsidRPr="00005C1B" w:rsidRDefault="00375F45" w:rsidP="00375F45">
            <w:pPr>
              <w:spacing w:after="0" w:line="240" w:lineRule="auto"/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 xml:space="preserve">Bod varu nebo počáteční bod varu </w:t>
            </w:r>
          </w:p>
          <w:p w:rsidR="00375F45" w:rsidRPr="00005C1B" w:rsidRDefault="00375F45" w:rsidP="00375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a rozmezí bodu varu</w:t>
            </w:r>
          </w:p>
        </w:tc>
        <w:tc>
          <w:tcPr>
            <w:tcW w:w="5492" w:type="dxa"/>
          </w:tcPr>
          <w:p w:rsidR="00375F45" w:rsidRPr="00005C1B" w:rsidRDefault="000F045F" w:rsidP="00375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Nestanoveno</w:t>
            </w:r>
          </w:p>
        </w:tc>
      </w:tr>
      <w:tr w:rsidR="00375F45" w:rsidRPr="00005C1B" w:rsidTr="00375F45">
        <w:tc>
          <w:tcPr>
            <w:tcW w:w="3580" w:type="dxa"/>
          </w:tcPr>
          <w:p w:rsidR="00375F45" w:rsidRPr="00005C1B" w:rsidRDefault="00375F45" w:rsidP="00375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Hořlavost</w:t>
            </w:r>
          </w:p>
        </w:tc>
        <w:tc>
          <w:tcPr>
            <w:tcW w:w="5492" w:type="dxa"/>
          </w:tcPr>
          <w:p w:rsidR="00375F45" w:rsidRPr="00005C1B" w:rsidRDefault="000F045F" w:rsidP="00375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Nestanoveno</w:t>
            </w:r>
          </w:p>
        </w:tc>
      </w:tr>
      <w:tr w:rsidR="00375F45" w:rsidRPr="00005C1B" w:rsidTr="00375F45">
        <w:tc>
          <w:tcPr>
            <w:tcW w:w="3580" w:type="dxa"/>
          </w:tcPr>
          <w:p w:rsidR="00375F45" w:rsidRPr="00005C1B" w:rsidRDefault="00375F45" w:rsidP="00375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Dolní a horní mezní hodnota výbušnosti</w:t>
            </w:r>
          </w:p>
        </w:tc>
        <w:tc>
          <w:tcPr>
            <w:tcW w:w="5492" w:type="dxa"/>
          </w:tcPr>
          <w:p w:rsidR="00375F45" w:rsidRPr="00005C1B" w:rsidRDefault="000F045F" w:rsidP="00375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 xml:space="preserve">Není výbušný </w:t>
            </w:r>
          </w:p>
        </w:tc>
      </w:tr>
      <w:tr w:rsidR="00F75077" w:rsidRPr="00005C1B" w:rsidTr="00375F45">
        <w:tc>
          <w:tcPr>
            <w:tcW w:w="3580" w:type="dxa"/>
          </w:tcPr>
          <w:p w:rsidR="00F75077" w:rsidRPr="00005C1B" w:rsidRDefault="00F75077" w:rsidP="00375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Bod vzplanutí</w:t>
            </w:r>
          </w:p>
        </w:tc>
        <w:tc>
          <w:tcPr>
            <w:tcW w:w="5492" w:type="dxa"/>
          </w:tcPr>
          <w:p w:rsidR="00F75077" w:rsidRPr="004F7E8C" w:rsidRDefault="00F75077" w:rsidP="00417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E8C">
              <w:rPr>
                <w:rFonts w:ascii="Times New Roman" w:hAnsi="Times New Roman" w:cs="Times New Roman"/>
                <w:sz w:val="20"/>
                <w:szCs w:val="20"/>
              </w:rPr>
              <w:t>&gt; 93 °C (kapalná směs)</w:t>
            </w:r>
          </w:p>
        </w:tc>
      </w:tr>
      <w:tr w:rsidR="00F75077" w:rsidRPr="00005C1B" w:rsidTr="00375F45">
        <w:tc>
          <w:tcPr>
            <w:tcW w:w="3580" w:type="dxa"/>
          </w:tcPr>
          <w:p w:rsidR="00F75077" w:rsidRPr="00005C1B" w:rsidRDefault="00F75077" w:rsidP="00375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Teplota samovznícení</w:t>
            </w:r>
          </w:p>
        </w:tc>
        <w:tc>
          <w:tcPr>
            <w:tcW w:w="5492" w:type="dxa"/>
          </w:tcPr>
          <w:p w:rsidR="00F75077" w:rsidRPr="004F7E8C" w:rsidRDefault="00F75077" w:rsidP="00417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E8C">
              <w:rPr>
                <w:rFonts w:ascii="Times New Roman" w:hAnsi="Times New Roman" w:cs="Times New Roman"/>
                <w:sz w:val="20"/>
                <w:szCs w:val="20"/>
              </w:rPr>
              <w:t xml:space="preserve">Není </w:t>
            </w:r>
            <w:proofErr w:type="spellStart"/>
            <w:r w:rsidRPr="004F7E8C">
              <w:rPr>
                <w:rFonts w:ascii="Times New Roman" w:hAnsi="Times New Roman" w:cs="Times New Roman"/>
                <w:sz w:val="20"/>
                <w:szCs w:val="20"/>
              </w:rPr>
              <w:t>samovznětlivý</w:t>
            </w:r>
            <w:proofErr w:type="spellEnd"/>
            <w:r w:rsidRPr="004F7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5077" w:rsidRPr="00005C1B" w:rsidTr="00375F45">
        <w:tc>
          <w:tcPr>
            <w:tcW w:w="3580" w:type="dxa"/>
          </w:tcPr>
          <w:p w:rsidR="00F75077" w:rsidRPr="00005C1B" w:rsidRDefault="00F75077" w:rsidP="00375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Teplota rozkladu</w:t>
            </w:r>
          </w:p>
        </w:tc>
        <w:tc>
          <w:tcPr>
            <w:tcW w:w="5492" w:type="dxa"/>
          </w:tcPr>
          <w:p w:rsidR="00F75077" w:rsidRPr="004F7E8C" w:rsidRDefault="00F75077" w:rsidP="00417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E8C">
              <w:rPr>
                <w:rFonts w:ascii="Times New Roman" w:hAnsi="Times New Roman" w:cs="Times New Roman"/>
                <w:sz w:val="20"/>
                <w:szCs w:val="20"/>
              </w:rPr>
              <w:t>Nestanoveno</w:t>
            </w:r>
          </w:p>
        </w:tc>
      </w:tr>
      <w:tr w:rsidR="00F75077" w:rsidRPr="00005C1B" w:rsidTr="00375F45">
        <w:tc>
          <w:tcPr>
            <w:tcW w:w="3580" w:type="dxa"/>
          </w:tcPr>
          <w:p w:rsidR="00F75077" w:rsidRPr="00005C1B" w:rsidRDefault="00F75077" w:rsidP="00375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5492" w:type="dxa"/>
          </w:tcPr>
          <w:p w:rsidR="00F75077" w:rsidRPr="004F7E8C" w:rsidRDefault="00F75077" w:rsidP="00417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077" w:rsidRPr="00005C1B" w:rsidTr="00375F45">
        <w:tc>
          <w:tcPr>
            <w:tcW w:w="3580" w:type="dxa"/>
          </w:tcPr>
          <w:p w:rsidR="00F75077" w:rsidRPr="00005C1B" w:rsidRDefault="00F75077" w:rsidP="00375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Kinematická viskozita</w:t>
            </w:r>
          </w:p>
        </w:tc>
        <w:tc>
          <w:tcPr>
            <w:tcW w:w="5492" w:type="dxa"/>
          </w:tcPr>
          <w:p w:rsidR="00F75077" w:rsidRPr="004F7E8C" w:rsidRDefault="00F75077" w:rsidP="00417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E8C">
              <w:rPr>
                <w:rFonts w:ascii="Times New Roman" w:hAnsi="Times New Roman" w:cs="Times New Roman"/>
                <w:sz w:val="20"/>
                <w:szCs w:val="20"/>
              </w:rPr>
              <w:t>Nestanoveno</w:t>
            </w:r>
          </w:p>
        </w:tc>
      </w:tr>
      <w:tr w:rsidR="00F75077" w:rsidRPr="00005C1B" w:rsidTr="00375F45">
        <w:tc>
          <w:tcPr>
            <w:tcW w:w="3580" w:type="dxa"/>
          </w:tcPr>
          <w:p w:rsidR="00F75077" w:rsidRPr="00005C1B" w:rsidRDefault="00F75077" w:rsidP="00375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Rozpustnost</w:t>
            </w:r>
          </w:p>
        </w:tc>
        <w:tc>
          <w:tcPr>
            <w:tcW w:w="5492" w:type="dxa"/>
          </w:tcPr>
          <w:p w:rsidR="00F75077" w:rsidRPr="004F7E8C" w:rsidRDefault="00F75077" w:rsidP="00417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E8C">
              <w:rPr>
                <w:rFonts w:ascii="Times New Roman" w:hAnsi="Times New Roman" w:cs="Times New Roman"/>
                <w:sz w:val="20"/>
                <w:szCs w:val="20"/>
              </w:rPr>
              <w:t>Ve vodě nerozpustný (rozpustná kapalná složka)</w:t>
            </w:r>
          </w:p>
        </w:tc>
      </w:tr>
      <w:tr w:rsidR="00F75077" w:rsidRPr="00005C1B" w:rsidTr="00375F45">
        <w:tc>
          <w:tcPr>
            <w:tcW w:w="3580" w:type="dxa"/>
          </w:tcPr>
          <w:p w:rsidR="00F75077" w:rsidRPr="00005C1B" w:rsidRDefault="00F75077" w:rsidP="00375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Rozdělovací koeficient n-oktanol/voda (logaritmická hodnota)</w:t>
            </w:r>
          </w:p>
        </w:tc>
        <w:tc>
          <w:tcPr>
            <w:tcW w:w="5492" w:type="dxa"/>
          </w:tcPr>
          <w:p w:rsidR="00F75077" w:rsidRPr="00005C1B" w:rsidRDefault="00F75077" w:rsidP="00375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Nestanoveno</w:t>
            </w:r>
          </w:p>
        </w:tc>
      </w:tr>
      <w:tr w:rsidR="00F75077" w:rsidRPr="00005C1B" w:rsidTr="00375F45">
        <w:tc>
          <w:tcPr>
            <w:tcW w:w="3580" w:type="dxa"/>
          </w:tcPr>
          <w:p w:rsidR="00F75077" w:rsidRPr="00005C1B" w:rsidRDefault="00F75077" w:rsidP="00375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Tlak páry</w:t>
            </w:r>
          </w:p>
        </w:tc>
        <w:tc>
          <w:tcPr>
            <w:tcW w:w="5492" w:type="dxa"/>
          </w:tcPr>
          <w:p w:rsidR="00F75077" w:rsidRPr="00005C1B" w:rsidRDefault="00F75077" w:rsidP="00375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Nestanoveno</w:t>
            </w:r>
          </w:p>
        </w:tc>
      </w:tr>
      <w:tr w:rsidR="00F75077" w:rsidRPr="00005C1B" w:rsidTr="00375F45">
        <w:tc>
          <w:tcPr>
            <w:tcW w:w="3580" w:type="dxa"/>
          </w:tcPr>
          <w:p w:rsidR="00F75077" w:rsidRPr="00005C1B" w:rsidRDefault="00F75077" w:rsidP="00375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Hustota a/nebo relativní hustota</w:t>
            </w:r>
          </w:p>
        </w:tc>
        <w:tc>
          <w:tcPr>
            <w:tcW w:w="5492" w:type="dxa"/>
          </w:tcPr>
          <w:p w:rsidR="00F75077" w:rsidRPr="00005C1B" w:rsidRDefault="00F75077" w:rsidP="00375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Nestanoveno</w:t>
            </w:r>
          </w:p>
        </w:tc>
      </w:tr>
      <w:tr w:rsidR="00F75077" w:rsidRPr="00005C1B" w:rsidTr="00375F45">
        <w:tc>
          <w:tcPr>
            <w:tcW w:w="3580" w:type="dxa"/>
          </w:tcPr>
          <w:p w:rsidR="00F75077" w:rsidRPr="00005C1B" w:rsidRDefault="00F75077" w:rsidP="00375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Relativní hustota páry</w:t>
            </w:r>
          </w:p>
        </w:tc>
        <w:tc>
          <w:tcPr>
            <w:tcW w:w="5492" w:type="dxa"/>
          </w:tcPr>
          <w:p w:rsidR="00F75077" w:rsidRPr="00005C1B" w:rsidRDefault="00F75077" w:rsidP="00375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Nestanoveno</w:t>
            </w:r>
          </w:p>
        </w:tc>
      </w:tr>
      <w:tr w:rsidR="00F75077" w:rsidRPr="00005C1B" w:rsidTr="00375F45">
        <w:tc>
          <w:tcPr>
            <w:tcW w:w="3580" w:type="dxa"/>
          </w:tcPr>
          <w:p w:rsidR="00F75077" w:rsidRPr="00005C1B" w:rsidRDefault="00F75077" w:rsidP="00375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Style w:val="oj-italic"/>
                <w:rFonts w:ascii="Times New Roman" w:hAnsi="Times New Roman" w:cs="Times New Roman"/>
                <w:sz w:val="20"/>
                <w:szCs w:val="20"/>
              </w:rPr>
              <w:t>Charakteristiky částic</w:t>
            </w:r>
          </w:p>
        </w:tc>
        <w:tc>
          <w:tcPr>
            <w:tcW w:w="5492" w:type="dxa"/>
          </w:tcPr>
          <w:p w:rsidR="00F75077" w:rsidRPr="00005C1B" w:rsidRDefault="00F75077" w:rsidP="00375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Nevztahuje se</w:t>
            </w:r>
          </w:p>
        </w:tc>
      </w:tr>
    </w:tbl>
    <w:p w:rsidR="00BD7A40" w:rsidRPr="00005C1B" w:rsidRDefault="00BD7A40" w:rsidP="00C97DB2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005C1B">
        <w:rPr>
          <w:rFonts w:ascii="Times New Roman" w:hAnsi="Times New Roman" w:cs="Times New Roman"/>
          <w:b/>
          <w:bCs/>
        </w:rPr>
        <w:t>9.2</w:t>
      </w:r>
      <w:r w:rsidR="00375F45" w:rsidRPr="00005C1B">
        <w:rPr>
          <w:rFonts w:ascii="Times New Roman" w:hAnsi="Times New Roman" w:cs="Times New Roman"/>
          <w:b/>
          <w:bCs/>
        </w:rPr>
        <w:t>.</w:t>
      </w:r>
      <w:r w:rsidR="004C5921" w:rsidRPr="00005C1B">
        <w:rPr>
          <w:rFonts w:ascii="Times New Roman" w:hAnsi="Times New Roman" w:cs="Times New Roman"/>
          <w:b/>
          <w:bCs/>
        </w:rPr>
        <w:t xml:space="preserve"> </w:t>
      </w:r>
      <w:r w:rsidRPr="00005C1B">
        <w:rPr>
          <w:rFonts w:ascii="Times New Roman" w:hAnsi="Times New Roman" w:cs="Times New Roman"/>
          <w:b/>
          <w:bCs/>
        </w:rPr>
        <w:t>Další informace</w:t>
      </w:r>
    </w:p>
    <w:tbl>
      <w:tblPr>
        <w:tblW w:w="9072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80"/>
        <w:gridCol w:w="5492"/>
      </w:tblGrid>
      <w:tr w:rsidR="00BD7A40" w:rsidRPr="00005C1B" w:rsidTr="00BD7A40">
        <w:tc>
          <w:tcPr>
            <w:tcW w:w="3580" w:type="dxa"/>
          </w:tcPr>
          <w:p w:rsidR="00BD7A40" w:rsidRPr="00005C1B" w:rsidRDefault="002B6F72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Data nejsou k dispozici</w:t>
            </w:r>
          </w:p>
        </w:tc>
        <w:tc>
          <w:tcPr>
            <w:tcW w:w="5492" w:type="dxa"/>
          </w:tcPr>
          <w:p w:rsidR="00BD7A40" w:rsidRPr="00005C1B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23B3" w:rsidRPr="00005C1B" w:rsidRDefault="002A23B3" w:rsidP="00BD7A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2A23B3" w:rsidRPr="00005C1B" w:rsidTr="00607662">
        <w:tc>
          <w:tcPr>
            <w:tcW w:w="9104" w:type="dxa"/>
          </w:tcPr>
          <w:p w:rsidR="002A23B3" w:rsidRPr="00005C1B" w:rsidRDefault="009A708D" w:rsidP="009A708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ODDÍL 10: Stálost a reaktivita </w:t>
            </w:r>
          </w:p>
        </w:tc>
      </w:tr>
    </w:tbl>
    <w:p w:rsidR="00BD7A40" w:rsidRPr="00005C1B" w:rsidRDefault="00BD7A40" w:rsidP="00D43DCF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005C1B">
        <w:rPr>
          <w:rFonts w:ascii="Times New Roman" w:hAnsi="Times New Roman" w:cs="Times New Roman"/>
          <w:b/>
        </w:rPr>
        <w:t>10.1</w:t>
      </w:r>
      <w:r w:rsidR="00375F45" w:rsidRPr="00005C1B">
        <w:rPr>
          <w:rFonts w:ascii="Times New Roman" w:hAnsi="Times New Roman" w:cs="Times New Roman"/>
          <w:b/>
        </w:rPr>
        <w:t>.</w:t>
      </w:r>
      <w:r w:rsidR="004C5921" w:rsidRPr="00005C1B">
        <w:rPr>
          <w:rFonts w:ascii="Times New Roman" w:hAnsi="Times New Roman" w:cs="Times New Roman"/>
          <w:b/>
        </w:rPr>
        <w:t xml:space="preserve"> </w:t>
      </w:r>
      <w:r w:rsidRPr="00005C1B">
        <w:rPr>
          <w:rFonts w:ascii="Times New Roman" w:hAnsi="Times New Roman" w:cs="Times New Roman"/>
          <w:b/>
        </w:rPr>
        <w:t>Reaktivita</w:t>
      </w:r>
    </w:p>
    <w:p w:rsidR="009E407B" w:rsidRPr="00005C1B" w:rsidRDefault="009E407B" w:rsidP="009E4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>Nejsou známa žádná zvláštní rizika reakce s jinými látkami.</w:t>
      </w:r>
    </w:p>
    <w:p w:rsidR="009E407B" w:rsidRPr="00005C1B" w:rsidRDefault="009E407B" w:rsidP="009E407B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005C1B">
        <w:rPr>
          <w:rFonts w:ascii="Times New Roman" w:hAnsi="Times New Roman" w:cs="Times New Roman"/>
          <w:b/>
        </w:rPr>
        <w:lastRenderedPageBreak/>
        <w:t>10.2. Chemická stabilita</w:t>
      </w:r>
    </w:p>
    <w:p w:rsidR="009E407B" w:rsidRPr="00005C1B" w:rsidRDefault="009E407B" w:rsidP="009E4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>Za doporučených podmínek skladování a zacházení je stabilní.</w:t>
      </w:r>
    </w:p>
    <w:p w:rsidR="009E407B" w:rsidRPr="00005C1B" w:rsidRDefault="009E407B" w:rsidP="009E407B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005C1B">
        <w:rPr>
          <w:rFonts w:ascii="Times New Roman" w:hAnsi="Times New Roman" w:cs="Times New Roman"/>
          <w:b/>
        </w:rPr>
        <w:t>10.3. Možnost nebezpečných reakcí</w:t>
      </w:r>
    </w:p>
    <w:p w:rsidR="009E407B" w:rsidRPr="00005C1B" w:rsidRDefault="009E407B" w:rsidP="009E4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 xml:space="preserve">Nebezpečné reakce nejsou známy. </w:t>
      </w:r>
    </w:p>
    <w:p w:rsidR="009E407B" w:rsidRPr="00005C1B" w:rsidRDefault="009E407B" w:rsidP="009E407B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005C1B">
        <w:rPr>
          <w:rFonts w:ascii="Times New Roman" w:hAnsi="Times New Roman" w:cs="Times New Roman"/>
          <w:b/>
          <w:bCs/>
        </w:rPr>
        <w:t>10.4. Podmínky, kterým je třeba zabránit</w:t>
      </w:r>
    </w:p>
    <w:p w:rsidR="009E407B" w:rsidRPr="00005C1B" w:rsidRDefault="009E407B" w:rsidP="009E407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05C1B">
        <w:rPr>
          <w:rFonts w:ascii="Times New Roman" w:eastAsia="Calibri" w:hAnsi="Times New Roman" w:cs="Times New Roman"/>
          <w:sz w:val="20"/>
          <w:szCs w:val="20"/>
        </w:rPr>
        <w:t>Nejsou známy.</w:t>
      </w:r>
    </w:p>
    <w:p w:rsidR="009E407B" w:rsidRPr="00005C1B" w:rsidRDefault="009E407B" w:rsidP="009E407B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005C1B">
        <w:rPr>
          <w:rFonts w:ascii="Times New Roman" w:hAnsi="Times New Roman" w:cs="Times New Roman"/>
          <w:b/>
          <w:bCs/>
        </w:rPr>
        <w:t>10.5. Neslučitelné materiály</w:t>
      </w:r>
    </w:p>
    <w:p w:rsidR="009E407B" w:rsidRPr="00005C1B" w:rsidRDefault="009E407B" w:rsidP="009E407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05C1B">
        <w:rPr>
          <w:rFonts w:ascii="Times New Roman" w:eastAsia="Calibri" w:hAnsi="Times New Roman" w:cs="Times New Roman"/>
          <w:sz w:val="20"/>
          <w:szCs w:val="20"/>
        </w:rPr>
        <w:t>Nejsou známy.</w:t>
      </w:r>
    </w:p>
    <w:p w:rsidR="009E407B" w:rsidRPr="00005C1B" w:rsidRDefault="009E407B" w:rsidP="009E407B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005C1B">
        <w:rPr>
          <w:rFonts w:ascii="Times New Roman" w:hAnsi="Times New Roman" w:cs="Times New Roman"/>
          <w:b/>
          <w:bCs/>
        </w:rPr>
        <w:t>10.6. Nebezpečné produkty rozkladu</w:t>
      </w:r>
    </w:p>
    <w:p w:rsidR="009E407B" w:rsidRPr="00005C1B" w:rsidRDefault="009E407B" w:rsidP="009E4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eastAsia="Calibri" w:hAnsi="Times New Roman" w:cs="Times New Roman"/>
          <w:sz w:val="20"/>
          <w:szCs w:val="20"/>
        </w:rPr>
        <w:t>Nejsou známy žádné nebezpečné produkty rozkladu. V případě požáru se mohou tvořit dráždivé dýmy.</w:t>
      </w:r>
    </w:p>
    <w:p w:rsidR="002A23B3" w:rsidRPr="00005C1B" w:rsidRDefault="002A23B3" w:rsidP="00BD7A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375F45" w:rsidRPr="00005C1B" w:rsidTr="00375F45">
        <w:tc>
          <w:tcPr>
            <w:tcW w:w="9104" w:type="dxa"/>
          </w:tcPr>
          <w:p w:rsidR="00375F45" w:rsidRPr="00005C1B" w:rsidRDefault="00375F45" w:rsidP="00375F4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ODDÍL 11: Toxikologické informace </w:t>
            </w:r>
          </w:p>
        </w:tc>
      </w:tr>
    </w:tbl>
    <w:p w:rsidR="00375F45" w:rsidRPr="00005C1B" w:rsidRDefault="00375F45" w:rsidP="00375F45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005C1B">
        <w:rPr>
          <w:rFonts w:ascii="Times New Roman" w:hAnsi="Times New Roman" w:cs="Times New Roman"/>
          <w:b/>
        </w:rPr>
        <w:t>11.1. Informace o třídách nebezpečnosti vymezených v nařízení (ES) č. 1272/2008</w:t>
      </w:r>
    </w:p>
    <w:p w:rsidR="00375F45" w:rsidRPr="00005C1B" w:rsidRDefault="00375F45" w:rsidP="00375F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>Pro směs nebyly toxikologické údaje experimentálně stanoveny.</w:t>
      </w:r>
    </w:p>
    <w:p w:rsidR="00BD7A40" w:rsidRPr="00005C1B" w:rsidRDefault="00BD7A40" w:rsidP="00BD7A4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05C1B">
        <w:rPr>
          <w:rFonts w:ascii="Times New Roman" w:hAnsi="Times New Roman" w:cs="Times New Roman"/>
          <w:bCs/>
          <w:sz w:val="20"/>
          <w:szCs w:val="20"/>
        </w:rPr>
        <w:t>Údaje o možném účinku směsi vycházejí ze znalosti účinků jednotlivých složek.</w:t>
      </w:r>
    </w:p>
    <w:p w:rsidR="00BD7A40" w:rsidRPr="00005C1B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05C1B">
        <w:rPr>
          <w:rFonts w:ascii="Times New Roman" w:hAnsi="Times New Roman" w:cs="Times New Roman"/>
          <w:sz w:val="20"/>
          <w:szCs w:val="20"/>
          <w:u w:val="single"/>
        </w:rPr>
        <w:t>Akutní toxicita</w:t>
      </w:r>
    </w:p>
    <w:p w:rsidR="001A5F2A" w:rsidRPr="00005C1B" w:rsidRDefault="008B6FEC" w:rsidP="001A5F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>Na základě dostupných údajů nejsou kritéria pro klasifikaci splněna.</w:t>
      </w:r>
      <w:r w:rsidR="001A5F2A" w:rsidRPr="00005C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5F2A" w:rsidRPr="00005C1B" w:rsidRDefault="001A5F2A" w:rsidP="001A5F2A">
      <w:pPr>
        <w:pStyle w:val="Default"/>
        <w:rPr>
          <w:b/>
          <w:color w:val="auto"/>
          <w:sz w:val="20"/>
          <w:szCs w:val="20"/>
        </w:rPr>
      </w:pPr>
      <w:proofErr w:type="gramStart"/>
      <w:r w:rsidRPr="00005C1B">
        <w:rPr>
          <w:b/>
          <w:color w:val="auto"/>
          <w:sz w:val="20"/>
          <w:szCs w:val="20"/>
        </w:rPr>
        <w:t>2,2-dimethyl-1</w:t>
      </w:r>
      <w:proofErr w:type="gramEnd"/>
      <w:r w:rsidRPr="00005C1B">
        <w:rPr>
          <w:b/>
          <w:color w:val="auto"/>
          <w:sz w:val="20"/>
          <w:szCs w:val="20"/>
        </w:rPr>
        <w:t>,3-dioxolan-4-ylmethanol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005C1B" w:rsidRPr="00005C1B" w:rsidTr="002A2906">
        <w:tc>
          <w:tcPr>
            <w:tcW w:w="2977" w:type="dxa"/>
          </w:tcPr>
          <w:p w:rsidR="001A5F2A" w:rsidRPr="00005C1B" w:rsidRDefault="001A5F2A" w:rsidP="002A2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- LD</w:t>
            </w:r>
            <w:r w:rsidRPr="00005C1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50, </w:t>
            </w: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orální, potkan (mg.kg</w:t>
            </w:r>
            <w:r w:rsidRPr="00005C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6095" w:type="dxa"/>
          </w:tcPr>
          <w:p w:rsidR="001A5F2A" w:rsidRPr="00005C1B" w:rsidRDefault="001A5F2A" w:rsidP="002A2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</w:tr>
    </w:tbl>
    <w:p w:rsidR="001A5F2A" w:rsidRPr="00005C1B" w:rsidRDefault="001A5F2A" w:rsidP="00BD7A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05C1B">
        <w:rPr>
          <w:rFonts w:ascii="Times New Roman" w:hAnsi="Times New Roman" w:cs="Times New Roman"/>
          <w:b/>
          <w:sz w:val="20"/>
          <w:szCs w:val="20"/>
        </w:rPr>
        <w:t>D-</w:t>
      </w:r>
      <w:proofErr w:type="spellStart"/>
      <w:r w:rsidRPr="00005C1B">
        <w:rPr>
          <w:rFonts w:ascii="Times New Roman" w:hAnsi="Times New Roman" w:cs="Times New Roman"/>
          <w:b/>
          <w:sz w:val="20"/>
          <w:szCs w:val="20"/>
        </w:rPr>
        <w:t>Glucopyranose</w:t>
      </w:r>
      <w:proofErr w:type="spellEnd"/>
      <w:r w:rsidRPr="00005C1B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005C1B">
        <w:rPr>
          <w:rFonts w:ascii="Times New Roman" w:hAnsi="Times New Roman" w:cs="Times New Roman"/>
          <w:b/>
          <w:sz w:val="20"/>
          <w:szCs w:val="20"/>
        </w:rPr>
        <w:t>oligomers</w:t>
      </w:r>
      <w:proofErr w:type="spellEnd"/>
      <w:r w:rsidRPr="00005C1B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005C1B">
        <w:rPr>
          <w:rFonts w:ascii="Times New Roman" w:hAnsi="Times New Roman" w:cs="Times New Roman"/>
          <w:b/>
          <w:sz w:val="20"/>
          <w:szCs w:val="20"/>
        </w:rPr>
        <w:t>decyl</w:t>
      </w:r>
      <w:proofErr w:type="spellEnd"/>
      <w:r w:rsidRPr="00005C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05C1B">
        <w:rPr>
          <w:rFonts w:ascii="Times New Roman" w:hAnsi="Times New Roman" w:cs="Times New Roman"/>
          <w:b/>
          <w:sz w:val="20"/>
          <w:szCs w:val="20"/>
        </w:rPr>
        <w:t>octyl</w:t>
      </w:r>
      <w:proofErr w:type="spellEnd"/>
      <w:r w:rsidRPr="00005C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05C1B">
        <w:rPr>
          <w:rFonts w:ascii="Times New Roman" w:hAnsi="Times New Roman" w:cs="Times New Roman"/>
          <w:b/>
          <w:sz w:val="20"/>
          <w:szCs w:val="20"/>
        </w:rPr>
        <w:t>glycosides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005C1B" w:rsidRPr="00005C1B" w:rsidTr="002A2906">
        <w:tc>
          <w:tcPr>
            <w:tcW w:w="2977" w:type="dxa"/>
          </w:tcPr>
          <w:p w:rsidR="001A5F2A" w:rsidRPr="00005C1B" w:rsidRDefault="001A5F2A" w:rsidP="002A2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- LD</w:t>
            </w:r>
            <w:r w:rsidRPr="00005C1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50, </w:t>
            </w: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orální, potkan (mg.kg</w:t>
            </w:r>
            <w:r w:rsidRPr="00005C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6095" w:type="dxa"/>
          </w:tcPr>
          <w:p w:rsidR="001A5F2A" w:rsidRPr="00005C1B" w:rsidRDefault="001A5F2A" w:rsidP="002A2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&gt; 2 000</w:t>
            </w:r>
          </w:p>
        </w:tc>
      </w:tr>
      <w:tr w:rsidR="00005C1B" w:rsidRPr="00005C1B" w:rsidTr="002A2906">
        <w:tc>
          <w:tcPr>
            <w:tcW w:w="2977" w:type="dxa"/>
          </w:tcPr>
          <w:p w:rsidR="001A5F2A" w:rsidRPr="00005C1B" w:rsidRDefault="001A5F2A" w:rsidP="002A2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- LD</w:t>
            </w:r>
            <w:r w:rsidRPr="00005C1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50, </w:t>
            </w: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dermální, potkan (mg.kg</w:t>
            </w:r>
            <w:r w:rsidRPr="00005C1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6095" w:type="dxa"/>
          </w:tcPr>
          <w:p w:rsidR="001A5F2A" w:rsidRPr="00005C1B" w:rsidRDefault="001A5F2A" w:rsidP="002A29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&gt; 2 000</w:t>
            </w:r>
          </w:p>
        </w:tc>
      </w:tr>
    </w:tbl>
    <w:p w:rsidR="001A5F2A" w:rsidRPr="00005C1B" w:rsidRDefault="001A5F2A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7A40" w:rsidRPr="00005C1B" w:rsidRDefault="00BD7A40" w:rsidP="00BD7A4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005C1B">
        <w:rPr>
          <w:rFonts w:ascii="Times New Roman" w:hAnsi="Times New Roman" w:cs="Times New Roman"/>
          <w:bCs/>
          <w:sz w:val="20"/>
          <w:szCs w:val="20"/>
          <w:u w:val="single"/>
        </w:rPr>
        <w:t>Žíravost/dráždivost pro kůži</w:t>
      </w:r>
    </w:p>
    <w:p w:rsidR="008B6FEC" w:rsidRPr="00005C1B" w:rsidRDefault="008B6FEC" w:rsidP="008B6F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>Na základě dostupných údajů nejsou kritéria pro klasifikaci splněna.</w:t>
      </w:r>
    </w:p>
    <w:p w:rsidR="008B6FEC" w:rsidRPr="00005C1B" w:rsidRDefault="008B6FEC" w:rsidP="008B6FE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005C1B">
        <w:rPr>
          <w:rFonts w:ascii="Times New Roman" w:hAnsi="Times New Roman" w:cs="Times New Roman"/>
          <w:bCs/>
          <w:sz w:val="20"/>
          <w:szCs w:val="20"/>
          <w:u w:val="single"/>
        </w:rPr>
        <w:t xml:space="preserve">Vážné poškození očí/podráždění očí </w:t>
      </w:r>
    </w:p>
    <w:p w:rsidR="00657CF4" w:rsidRPr="00005C1B" w:rsidRDefault="00657CF4" w:rsidP="00657C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>Způsobuje vážné podráždění očí.</w:t>
      </w:r>
    </w:p>
    <w:p w:rsidR="008B6FEC" w:rsidRPr="00005C1B" w:rsidRDefault="008B6FEC" w:rsidP="008B6FE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005C1B">
        <w:rPr>
          <w:rFonts w:ascii="Times New Roman" w:hAnsi="Times New Roman" w:cs="Times New Roman"/>
          <w:bCs/>
          <w:sz w:val="20"/>
          <w:szCs w:val="20"/>
          <w:u w:val="single"/>
        </w:rPr>
        <w:t>Senzibilizace dýchacích cest/senzibilizace kůže</w:t>
      </w:r>
    </w:p>
    <w:p w:rsidR="00657CF4" w:rsidRPr="00005C1B" w:rsidRDefault="00657CF4" w:rsidP="00657CF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05C1B">
        <w:rPr>
          <w:rFonts w:ascii="Times New Roman" w:hAnsi="Times New Roman" w:cs="Times New Roman"/>
          <w:sz w:val="20"/>
          <w:szCs w:val="20"/>
        </w:rPr>
        <w:t>Na základě dostupných údajů nejsou kritéria pro klasifikaci splněna.</w:t>
      </w:r>
    </w:p>
    <w:p w:rsidR="008B6FEC" w:rsidRPr="00005C1B" w:rsidRDefault="008B6FEC" w:rsidP="008B6FE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005C1B">
        <w:rPr>
          <w:rFonts w:ascii="Times New Roman" w:hAnsi="Times New Roman" w:cs="Times New Roman"/>
          <w:bCs/>
          <w:sz w:val="20"/>
          <w:szCs w:val="20"/>
          <w:u w:val="single"/>
        </w:rPr>
        <w:t>Mutagenita v zárodečných buňkách</w:t>
      </w:r>
    </w:p>
    <w:p w:rsidR="008B6FEC" w:rsidRPr="00005C1B" w:rsidRDefault="008B6FEC" w:rsidP="008B6FE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05C1B">
        <w:rPr>
          <w:rFonts w:ascii="Times New Roman" w:hAnsi="Times New Roman" w:cs="Times New Roman"/>
          <w:sz w:val="20"/>
          <w:szCs w:val="20"/>
        </w:rPr>
        <w:t>Na základě dostupných údajů nejsou kritéria pro klasifikaci splněna.</w:t>
      </w:r>
    </w:p>
    <w:p w:rsidR="008B6FEC" w:rsidRPr="00005C1B" w:rsidRDefault="008B6FEC" w:rsidP="008B6FE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proofErr w:type="spellStart"/>
      <w:r w:rsidRPr="00005C1B">
        <w:rPr>
          <w:rFonts w:ascii="Times New Roman" w:hAnsi="Times New Roman" w:cs="Times New Roman"/>
          <w:bCs/>
          <w:sz w:val="20"/>
          <w:szCs w:val="20"/>
          <w:u w:val="single"/>
        </w:rPr>
        <w:t>Karcinogenita</w:t>
      </w:r>
      <w:proofErr w:type="spellEnd"/>
    </w:p>
    <w:p w:rsidR="008B6FEC" w:rsidRPr="00005C1B" w:rsidRDefault="008B6FEC" w:rsidP="008B6FE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05C1B">
        <w:rPr>
          <w:rFonts w:ascii="Times New Roman" w:hAnsi="Times New Roman" w:cs="Times New Roman"/>
          <w:sz w:val="20"/>
          <w:szCs w:val="20"/>
        </w:rPr>
        <w:t>Na základě dostupných údajů nejsou kritéria pro klasifikaci splněna.</w:t>
      </w:r>
    </w:p>
    <w:p w:rsidR="008B6FEC" w:rsidRPr="00005C1B" w:rsidRDefault="008B6FEC" w:rsidP="008B6FE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005C1B">
        <w:rPr>
          <w:rFonts w:ascii="Times New Roman" w:hAnsi="Times New Roman" w:cs="Times New Roman"/>
          <w:bCs/>
          <w:sz w:val="20"/>
          <w:szCs w:val="20"/>
          <w:u w:val="single"/>
        </w:rPr>
        <w:t>Toxicita pro reprodukci</w:t>
      </w:r>
    </w:p>
    <w:p w:rsidR="008B6FEC" w:rsidRPr="00005C1B" w:rsidRDefault="008B6FEC" w:rsidP="008B6FE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05C1B">
        <w:rPr>
          <w:rFonts w:ascii="Times New Roman" w:hAnsi="Times New Roman" w:cs="Times New Roman"/>
          <w:sz w:val="20"/>
          <w:szCs w:val="20"/>
        </w:rPr>
        <w:t>Na základě dostupných údajů nejsou kritéria pro klasifikaci splněna.</w:t>
      </w:r>
    </w:p>
    <w:p w:rsidR="008B6FEC" w:rsidRPr="00005C1B" w:rsidRDefault="008B6FEC" w:rsidP="008B6FE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005C1B">
        <w:rPr>
          <w:rFonts w:ascii="Times New Roman" w:hAnsi="Times New Roman" w:cs="Times New Roman"/>
          <w:bCs/>
          <w:sz w:val="20"/>
          <w:szCs w:val="20"/>
          <w:u w:val="single"/>
        </w:rPr>
        <w:t>Toxicita pro specifické cílové orgány – jednorázová expozice</w:t>
      </w:r>
    </w:p>
    <w:p w:rsidR="008B6FEC" w:rsidRPr="00005C1B" w:rsidRDefault="008B6FEC" w:rsidP="008B6FE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05C1B">
        <w:rPr>
          <w:rFonts w:ascii="Times New Roman" w:hAnsi="Times New Roman" w:cs="Times New Roman"/>
          <w:sz w:val="20"/>
          <w:szCs w:val="20"/>
        </w:rPr>
        <w:t>Na základě dostupných údajů nejsou kritéria pro klasifikaci splněna.</w:t>
      </w:r>
    </w:p>
    <w:p w:rsidR="008B6FEC" w:rsidRPr="00005C1B" w:rsidRDefault="008B6FEC" w:rsidP="008B6FE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005C1B">
        <w:rPr>
          <w:rFonts w:ascii="Times New Roman" w:hAnsi="Times New Roman" w:cs="Times New Roman"/>
          <w:bCs/>
          <w:sz w:val="20"/>
          <w:szCs w:val="20"/>
          <w:u w:val="single"/>
        </w:rPr>
        <w:t xml:space="preserve">Toxicita pro specifické cílové orgány – opakovaná expozice </w:t>
      </w:r>
    </w:p>
    <w:p w:rsidR="008B6FEC" w:rsidRPr="00005C1B" w:rsidRDefault="008B6FEC" w:rsidP="008B6FE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05C1B">
        <w:rPr>
          <w:rFonts w:ascii="Times New Roman" w:hAnsi="Times New Roman" w:cs="Times New Roman"/>
          <w:sz w:val="20"/>
          <w:szCs w:val="20"/>
        </w:rPr>
        <w:t>Na základě dostupných údajů nejsou kritéria pro klasifikaci splněna.</w:t>
      </w:r>
    </w:p>
    <w:p w:rsidR="008B6FEC" w:rsidRPr="00005C1B" w:rsidRDefault="008B6FEC" w:rsidP="008B6FE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005C1B">
        <w:rPr>
          <w:rFonts w:ascii="Times New Roman" w:hAnsi="Times New Roman" w:cs="Times New Roman"/>
          <w:bCs/>
          <w:sz w:val="20"/>
          <w:szCs w:val="20"/>
          <w:u w:val="single"/>
        </w:rPr>
        <w:t>Nebezpečnost při vdechnutí</w:t>
      </w:r>
    </w:p>
    <w:p w:rsidR="008B6FEC" w:rsidRPr="00005C1B" w:rsidRDefault="008B6FEC" w:rsidP="008B6F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>Na základě dostupných údajů nejsou kritéria pro klasifikaci splněna.</w:t>
      </w:r>
    </w:p>
    <w:p w:rsidR="00375F45" w:rsidRPr="00005C1B" w:rsidRDefault="00375F45" w:rsidP="00375F45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005C1B">
        <w:rPr>
          <w:rFonts w:ascii="Times New Roman" w:hAnsi="Times New Roman" w:cs="Times New Roman"/>
          <w:b/>
        </w:rPr>
        <w:t>11.2. Informace o další nebezpečnosti</w:t>
      </w:r>
    </w:p>
    <w:p w:rsidR="00375F45" w:rsidRPr="00005C1B" w:rsidRDefault="00375F45" w:rsidP="00375F45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u w:val="single"/>
        </w:rPr>
      </w:pPr>
      <w:r w:rsidRPr="00005C1B">
        <w:rPr>
          <w:rFonts w:ascii="Times New Roman" w:hAnsi="Times New Roman" w:cs="Times New Roman"/>
          <w:iCs/>
          <w:sz w:val="20"/>
          <w:szCs w:val="20"/>
          <w:u w:val="single"/>
        </w:rPr>
        <w:t>Vlastnosti vyvolávající narušení činnosti endokrinního systému</w:t>
      </w:r>
    </w:p>
    <w:p w:rsidR="00005C1B" w:rsidRPr="00005C1B" w:rsidRDefault="00005C1B" w:rsidP="00005C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>Směs neobsahuje látky s vlastnostmi vyvolávající narušení endokrinní činnosti podle REACH článek 57(f) nebo nařízení Komise (EU) 2017/2100 nebo nařízení Komise (EU) 2018/605 v koncentraci ≥ 0,1 %.</w:t>
      </w:r>
    </w:p>
    <w:p w:rsidR="002A23B3" w:rsidRPr="00005C1B" w:rsidRDefault="002A23B3" w:rsidP="00BD7A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2A23B3" w:rsidRPr="00005C1B" w:rsidTr="00607662">
        <w:tc>
          <w:tcPr>
            <w:tcW w:w="9104" w:type="dxa"/>
          </w:tcPr>
          <w:p w:rsidR="002A23B3" w:rsidRPr="00005C1B" w:rsidRDefault="006F2E1F" w:rsidP="006F2E1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ODDÍL 12: Ekologické informace  </w:t>
            </w:r>
          </w:p>
        </w:tc>
      </w:tr>
    </w:tbl>
    <w:p w:rsidR="00BD7A40" w:rsidRPr="00005C1B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>Pro směs nebyly toxikologické údaje experimentálně stanoveny.</w:t>
      </w:r>
    </w:p>
    <w:p w:rsidR="00BD7A40" w:rsidRPr="00005C1B" w:rsidRDefault="00BD7A40" w:rsidP="00BD7A4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05C1B">
        <w:rPr>
          <w:rFonts w:ascii="Times New Roman" w:hAnsi="Times New Roman" w:cs="Times New Roman"/>
          <w:bCs/>
          <w:sz w:val="20"/>
          <w:szCs w:val="20"/>
        </w:rPr>
        <w:t>Údaje o možném účinku směsi vycházejí ze znalosti účinků jednotlivých složek.</w:t>
      </w:r>
    </w:p>
    <w:p w:rsidR="00BD7A40" w:rsidRPr="00005C1B" w:rsidRDefault="00BD7A40" w:rsidP="00D43DCF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005C1B">
        <w:rPr>
          <w:rFonts w:ascii="Times New Roman" w:hAnsi="Times New Roman" w:cs="Times New Roman"/>
          <w:b/>
        </w:rPr>
        <w:t>12.1</w:t>
      </w:r>
      <w:r w:rsidR="00375F45" w:rsidRPr="00005C1B">
        <w:rPr>
          <w:rFonts w:ascii="Times New Roman" w:hAnsi="Times New Roman" w:cs="Times New Roman"/>
          <w:b/>
        </w:rPr>
        <w:t>.</w:t>
      </w:r>
      <w:r w:rsidR="004C5921" w:rsidRPr="00005C1B">
        <w:rPr>
          <w:rFonts w:ascii="Times New Roman" w:hAnsi="Times New Roman" w:cs="Times New Roman"/>
          <w:b/>
        </w:rPr>
        <w:t xml:space="preserve"> </w:t>
      </w:r>
      <w:r w:rsidRPr="00005C1B">
        <w:rPr>
          <w:rFonts w:ascii="Times New Roman" w:hAnsi="Times New Roman" w:cs="Times New Roman"/>
          <w:b/>
        </w:rPr>
        <w:t>Toxicita</w:t>
      </w:r>
    </w:p>
    <w:p w:rsidR="00005C1B" w:rsidRPr="00005C1B" w:rsidRDefault="00005C1B" w:rsidP="00005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 xml:space="preserve">Produkt není klasifikován jako nebezpečný pro vodní prostředí. </w:t>
      </w:r>
    </w:p>
    <w:p w:rsidR="00F75077" w:rsidRDefault="00F75077" w:rsidP="00005C1B">
      <w:pPr>
        <w:pStyle w:val="Default"/>
        <w:rPr>
          <w:b/>
          <w:color w:val="auto"/>
          <w:sz w:val="20"/>
          <w:szCs w:val="20"/>
        </w:rPr>
      </w:pPr>
    </w:p>
    <w:p w:rsidR="00005C1B" w:rsidRPr="00005C1B" w:rsidRDefault="00005C1B" w:rsidP="00005C1B">
      <w:pPr>
        <w:pStyle w:val="Default"/>
        <w:rPr>
          <w:b/>
          <w:color w:val="auto"/>
          <w:sz w:val="20"/>
          <w:szCs w:val="20"/>
        </w:rPr>
      </w:pPr>
      <w:proofErr w:type="gramStart"/>
      <w:r w:rsidRPr="00005C1B">
        <w:rPr>
          <w:b/>
          <w:color w:val="auto"/>
          <w:sz w:val="20"/>
          <w:szCs w:val="20"/>
        </w:rPr>
        <w:lastRenderedPageBreak/>
        <w:t>2,2-dimethyl-1</w:t>
      </w:r>
      <w:proofErr w:type="gramEnd"/>
      <w:r w:rsidRPr="00005C1B">
        <w:rPr>
          <w:b/>
          <w:color w:val="auto"/>
          <w:sz w:val="20"/>
          <w:szCs w:val="20"/>
        </w:rPr>
        <w:t>,3-dioxolan-4-ylmethanol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F75077" w:rsidRPr="00005C1B" w:rsidTr="002A2906">
        <w:tc>
          <w:tcPr>
            <w:tcW w:w="2977" w:type="dxa"/>
          </w:tcPr>
          <w:p w:rsidR="00F75077" w:rsidRPr="004F7E8C" w:rsidRDefault="00F75077" w:rsidP="00417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E8C">
              <w:rPr>
                <w:rFonts w:ascii="Times New Roman" w:hAnsi="Times New Roman" w:cs="Times New Roman"/>
                <w:sz w:val="20"/>
                <w:szCs w:val="20"/>
              </w:rPr>
              <w:t>- LC</w:t>
            </w:r>
            <w:r w:rsidRPr="004F7E8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50, </w:t>
            </w:r>
            <w:r w:rsidRPr="004F7E8C">
              <w:rPr>
                <w:rFonts w:ascii="Times New Roman" w:hAnsi="Times New Roman" w:cs="Times New Roman"/>
                <w:sz w:val="20"/>
                <w:szCs w:val="20"/>
              </w:rPr>
              <w:t>96 hod., ryby (mg.l</w:t>
            </w:r>
            <w:r w:rsidRPr="004F7E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4F7E8C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6095" w:type="dxa"/>
          </w:tcPr>
          <w:p w:rsidR="00F75077" w:rsidRPr="004F7E8C" w:rsidRDefault="00F75077" w:rsidP="00417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E8C">
              <w:rPr>
                <w:rFonts w:ascii="Times New Roman" w:hAnsi="Times New Roman" w:cs="Times New Roman"/>
                <w:sz w:val="20"/>
                <w:szCs w:val="20"/>
              </w:rPr>
              <w:t xml:space="preserve">16,7 </w:t>
            </w:r>
            <w:proofErr w:type="spellStart"/>
            <w:r w:rsidRPr="004F7E8C">
              <w:rPr>
                <w:rFonts w:ascii="Times New Roman" w:hAnsi="Times New Roman" w:cs="Times New Roman"/>
                <w:i/>
                <w:sz w:val="20"/>
                <w:szCs w:val="20"/>
              </w:rPr>
              <w:t>Pimephales</w:t>
            </w:r>
            <w:proofErr w:type="spellEnd"/>
            <w:r w:rsidRPr="004F7E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F7E8C">
              <w:rPr>
                <w:rFonts w:ascii="Times New Roman" w:hAnsi="Times New Roman" w:cs="Times New Roman"/>
                <w:i/>
                <w:sz w:val="20"/>
                <w:szCs w:val="20"/>
              </w:rPr>
              <w:t>promelas</w:t>
            </w:r>
            <w:proofErr w:type="spellEnd"/>
          </w:p>
        </w:tc>
      </w:tr>
      <w:tr w:rsidR="00F75077" w:rsidRPr="00005C1B" w:rsidTr="002A2906">
        <w:tc>
          <w:tcPr>
            <w:tcW w:w="2977" w:type="dxa"/>
          </w:tcPr>
          <w:p w:rsidR="00F75077" w:rsidRPr="004F7E8C" w:rsidRDefault="00F75077" w:rsidP="00417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E8C">
              <w:rPr>
                <w:rFonts w:ascii="Times New Roman" w:hAnsi="Times New Roman" w:cs="Times New Roman"/>
                <w:sz w:val="20"/>
                <w:szCs w:val="20"/>
              </w:rPr>
              <w:t>- EC</w:t>
            </w:r>
            <w:r w:rsidRPr="004F7E8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50, </w:t>
            </w:r>
            <w:r w:rsidRPr="004F7E8C">
              <w:rPr>
                <w:rFonts w:ascii="Times New Roman" w:hAnsi="Times New Roman" w:cs="Times New Roman"/>
                <w:sz w:val="20"/>
                <w:szCs w:val="20"/>
              </w:rPr>
              <w:t>24 hod., korýši (mg.l</w:t>
            </w:r>
            <w:r w:rsidRPr="004F7E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4F7E8C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6095" w:type="dxa"/>
          </w:tcPr>
          <w:p w:rsidR="00F75077" w:rsidRPr="004F7E8C" w:rsidRDefault="00F75077" w:rsidP="00417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E8C">
              <w:rPr>
                <w:rFonts w:ascii="Times New Roman" w:hAnsi="Times New Roman" w:cs="Times New Roman"/>
                <w:sz w:val="20"/>
                <w:szCs w:val="20"/>
              </w:rPr>
              <w:t>&gt; 1 000</w:t>
            </w:r>
            <w:r w:rsidRPr="004F7E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F7E8C">
              <w:rPr>
                <w:rFonts w:ascii="Times New Roman" w:hAnsi="Times New Roman" w:cs="Times New Roman"/>
                <w:i/>
                <w:sz w:val="20"/>
                <w:szCs w:val="20"/>
              </w:rPr>
              <w:t>Daphnia</w:t>
            </w:r>
            <w:proofErr w:type="spellEnd"/>
            <w:r w:rsidRPr="004F7E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F7E8C">
              <w:rPr>
                <w:rFonts w:ascii="Times New Roman" w:hAnsi="Times New Roman" w:cs="Times New Roman"/>
                <w:i/>
                <w:sz w:val="20"/>
                <w:szCs w:val="20"/>
              </w:rPr>
              <w:t>magna</w:t>
            </w:r>
            <w:proofErr w:type="spellEnd"/>
          </w:p>
        </w:tc>
      </w:tr>
      <w:tr w:rsidR="00F75077" w:rsidRPr="00005C1B" w:rsidTr="002A2906">
        <w:tc>
          <w:tcPr>
            <w:tcW w:w="2977" w:type="dxa"/>
          </w:tcPr>
          <w:p w:rsidR="00F75077" w:rsidRPr="004F7E8C" w:rsidRDefault="00F75077" w:rsidP="00417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E8C">
              <w:rPr>
                <w:rFonts w:ascii="Times New Roman" w:hAnsi="Times New Roman" w:cs="Times New Roman"/>
                <w:sz w:val="20"/>
                <w:szCs w:val="20"/>
              </w:rPr>
              <w:t>- EC</w:t>
            </w:r>
            <w:r w:rsidRPr="004F7E8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50, </w:t>
            </w:r>
            <w:r w:rsidRPr="004F7E8C">
              <w:rPr>
                <w:rFonts w:ascii="Times New Roman" w:hAnsi="Times New Roman" w:cs="Times New Roman"/>
                <w:sz w:val="20"/>
                <w:szCs w:val="20"/>
              </w:rPr>
              <w:t>72 hod., řasy (mg.l</w:t>
            </w:r>
            <w:r w:rsidRPr="004F7E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4F7E8C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6095" w:type="dxa"/>
          </w:tcPr>
          <w:p w:rsidR="00F75077" w:rsidRPr="004F7E8C" w:rsidRDefault="00F75077" w:rsidP="00417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E8C">
              <w:rPr>
                <w:rFonts w:ascii="Times New Roman" w:hAnsi="Times New Roman" w:cs="Times New Roman"/>
                <w:sz w:val="20"/>
                <w:szCs w:val="20"/>
              </w:rPr>
              <w:t xml:space="preserve">&gt; 92 </w:t>
            </w:r>
            <w:proofErr w:type="spellStart"/>
            <w:r w:rsidRPr="004F7E8C">
              <w:rPr>
                <w:rFonts w:ascii="Times New Roman" w:hAnsi="Times New Roman" w:cs="Times New Roman"/>
                <w:i/>
                <w:sz w:val="20"/>
                <w:szCs w:val="20"/>
              </w:rPr>
              <w:t>Pseudokirchneriella</w:t>
            </w:r>
            <w:proofErr w:type="spellEnd"/>
            <w:r w:rsidRPr="004F7E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F7E8C">
              <w:rPr>
                <w:rFonts w:ascii="Times New Roman" w:hAnsi="Times New Roman" w:cs="Times New Roman"/>
                <w:i/>
                <w:sz w:val="20"/>
                <w:szCs w:val="20"/>
              </w:rPr>
              <w:t>subcapitata</w:t>
            </w:r>
            <w:proofErr w:type="spellEnd"/>
          </w:p>
        </w:tc>
      </w:tr>
    </w:tbl>
    <w:p w:rsidR="00005C1B" w:rsidRPr="00005C1B" w:rsidRDefault="00005C1B" w:rsidP="00005C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05C1B">
        <w:rPr>
          <w:rFonts w:ascii="Times New Roman" w:hAnsi="Times New Roman" w:cs="Times New Roman"/>
          <w:b/>
          <w:sz w:val="20"/>
          <w:szCs w:val="20"/>
        </w:rPr>
        <w:t>D-</w:t>
      </w:r>
      <w:proofErr w:type="spellStart"/>
      <w:r w:rsidRPr="00005C1B">
        <w:rPr>
          <w:rFonts w:ascii="Times New Roman" w:hAnsi="Times New Roman" w:cs="Times New Roman"/>
          <w:b/>
          <w:sz w:val="20"/>
          <w:szCs w:val="20"/>
        </w:rPr>
        <w:t>Glucopyranose</w:t>
      </w:r>
      <w:proofErr w:type="spellEnd"/>
      <w:r w:rsidRPr="00005C1B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005C1B">
        <w:rPr>
          <w:rFonts w:ascii="Times New Roman" w:hAnsi="Times New Roman" w:cs="Times New Roman"/>
          <w:b/>
          <w:sz w:val="20"/>
          <w:szCs w:val="20"/>
        </w:rPr>
        <w:t>oligomers</w:t>
      </w:r>
      <w:proofErr w:type="spellEnd"/>
      <w:r w:rsidRPr="00005C1B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005C1B">
        <w:rPr>
          <w:rFonts w:ascii="Times New Roman" w:hAnsi="Times New Roman" w:cs="Times New Roman"/>
          <w:b/>
          <w:sz w:val="20"/>
          <w:szCs w:val="20"/>
        </w:rPr>
        <w:t>decyl</w:t>
      </w:r>
      <w:proofErr w:type="spellEnd"/>
      <w:r w:rsidRPr="00005C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05C1B">
        <w:rPr>
          <w:rFonts w:ascii="Times New Roman" w:hAnsi="Times New Roman" w:cs="Times New Roman"/>
          <w:b/>
          <w:sz w:val="20"/>
          <w:szCs w:val="20"/>
        </w:rPr>
        <w:t>octyl</w:t>
      </w:r>
      <w:proofErr w:type="spellEnd"/>
      <w:r w:rsidRPr="00005C1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05C1B">
        <w:rPr>
          <w:rFonts w:ascii="Times New Roman" w:hAnsi="Times New Roman" w:cs="Times New Roman"/>
          <w:b/>
          <w:sz w:val="20"/>
          <w:szCs w:val="20"/>
        </w:rPr>
        <w:t>glycosides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F75077" w:rsidRPr="00005C1B" w:rsidTr="00BD7A40">
        <w:tc>
          <w:tcPr>
            <w:tcW w:w="2977" w:type="dxa"/>
          </w:tcPr>
          <w:p w:rsidR="00F75077" w:rsidRPr="004F7E8C" w:rsidRDefault="00F75077" w:rsidP="00417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E8C">
              <w:rPr>
                <w:rFonts w:ascii="Times New Roman" w:hAnsi="Times New Roman" w:cs="Times New Roman"/>
                <w:sz w:val="20"/>
                <w:szCs w:val="20"/>
              </w:rPr>
              <w:t>- LC</w:t>
            </w:r>
            <w:r w:rsidRPr="004F7E8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50, </w:t>
            </w:r>
            <w:r w:rsidRPr="004F7E8C">
              <w:rPr>
                <w:rFonts w:ascii="Times New Roman" w:hAnsi="Times New Roman" w:cs="Times New Roman"/>
                <w:sz w:val="20"/>
                <w:szCs w:val="20"/>
              </w:rPr>
              <w:t>96 hod., ryby (mg.l</w:t>
            </w:r>
            <w:r w:rsidRPr="004F7E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4F7E8C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6095" w:type="dxa"/>
          </w:tcPr>
          <w:p w:rsidR="00F75077" w:rsidRPr="004F7E8C" w:rsidRDefault="00F75077" w:rsidP="00417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E8C">
              <w:rPr>
                <w:rFonts w:ascii="Times New Roman" w:hAnsi="Times New Roman" w:cs="Times New Roman"/>
                <w:sz w:val="20"/>
                <w:szCs w:val="20"/>
              </w:rPr>
              <w:t xml:space="preserve">101 </w:t>
            </w:r>
            <w:proofErr w:type="spellStart"/>
            <w:r w:rsidRPr="004F7E8C">
              <w:rPr>
                <w:rFonts w:ascii="Times New Roman" w:hAnsi="Times New Roman" w:cs="Times New Roman"/>
                <w:i/>
                <w:sz w:val="20"/>
                <w:szCs w:val="20"/>
              </w:rPr>
              <w:t>Brachydanio</w:t>
            </w:r>
            <w:proofErr w:type="spellEnd"/>
            <w:r w:rsidRPr="004F7E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F7E8C">
              <w:rPr>
                <w:rFonts w:ascii="Times New Roman" w:hAnsi="Times New Roman" w:cs="Times New Roman"/>
                <w:i/>
                <w:sz w:val="20"/>
                <w:szCs w:val="20"/>
              </w:rPr>
              <w:t>rerio</w:t>
            </w:r>
            <w:proofErr w:type="spellEnd"/>
          </w:p>
        </w:tc>
      </w:tr>
      <w:tr w:rsidR="00F75077" w:rsidRPr="00005C1B" w:rsidTr="00BD7A40">
        <w:tc>
          <w:tcPr>
            <w:tcW w:w="2977" w:type="dxa"/>
          </w:tcPr>
          <w:p w:rsidR="00F75077" w:rsidRPr="004F7E8C" w:rsidRDefault="00F75077" w:rsidP="00417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E8C">
              <w:rPr>
                <w:rFonts w:ascii="Times New Roman" w:hAnsi="Times New Roman" w:cs="Times New Roman"/>
                <w:sz w:val="20"/>
                <w:szCs w:val="20"/>
              </w:rPr>
              <w:t>- EC</w:t>
            </w:r>
            <w:r w:rsidRPr="004F7E8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50, </w:t>
            </w:r>
            <w:r w:rsidRPr="004F7E8C">
              <w:rPr>
                <w:rFonts w:ascii="Times New Roman" w:hAnsi="Times New Roman" w:cs="Times New Roman"/>
                <w:sz w:val="20"/>
                <w:szCs w:val="20"/>
              </w:rPr>
              <w:t>48 hod., korýši (mg.l</w:t>
            </w:r>
            <w:r w:rsidRPr="004F7E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4F7E8C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6095" w:type="dxa"/>
          </w:tcPr>
          <w:p w:rsidR="00F75077" w:rsidRPr="004F7E8C" w:rsidRDefault="00F75077" w:rsidP="00417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E8C">
              <w:rPr>
                <w:rFonts w:ascii="Times New Roman" w:hAnsi="Times New Roman" w:cs="Times New Roman"/>
                <w:sz w:val="20"/>
                <w:szCs w:val="20"/>
              </w:rPr>
              <w:t xml:space="preserve">&gt; 100 </w:t>
            </w:r>
            <w:proofErr w:type="spellStart"/>
            <w:r w:rsidRPr="004F7E8C">
              <w:rPr>
                <w:rFonts w:ascii="Times New Roman" w:hAnsi="Times New Roman" w:cs="Times New Roman"/>
                <w:i/>
                <w:sz w:val="20"/>
                <w:szCs w:val="20"/>
              </w:rPr>
              <w:t>Daphnia</w:t>
            </w:r>
            <w:proofErr w:type="spellEnd"/>
            <w:r w:rsidRPr="004F7E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F7E8C">
              <w:rPr>
                <w:rFonts w:ascii="Times New Roman" w:hAnsi="Times New Roman" w:cs="Times New Roman"/>
                <w:i/>
                <w:sz w:val="20"/>
                <w:szCs w:val="20"/>
              </w:rPr>
              <w:t>magna</w:t>
            </w:r>
            <w:proofErr w:type="spellEnd"/>
          </w:p>
        </w:tc>
      </w:tr>
      <w:tr w:rsidR="00F75077" w:rsidRPr="00005C1B" w:rsidTr="00BD7A40">
        <w:tc>
          <w:tcPr>
            <w:tcW w:w="2977" w:type="dxa"/>
          </w:tcPr>
          <w:p w:rsidR="00F75077" w:rsidRPr="004F7E8C" w:rsidRDefault="00F75077" w:rsidP="00417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E8C">
              <w:rPr>
                <w:rFonts w:ascii="Times New Roman" w:hAnsi="Times New Roman" w:cs="Times New Roman"/>
                <w:sz w:val="20"/>
                <w:szCs w:val="20"/>
              </w:rPr>
              <w:t>- EC</w:t>
            </w:r>
            <w:r w:rsidRPr="004F7E8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50, </w:t>
            </w:r>
            <w:r w:rsidRPr="004F7E8C">
              <w:rPr>
                <w:rFonts w:ascii="Times New Roman" w:hAnsi="Times New Roman" w:cs="Times New Roman"/>
                <w:sz w:val="20"/>
                <w:szCs w:val="20"/>
              </w:rPr>
              <w:t>72 hod., řasy (mg.l</w:t>
            </w:r>
            <w:r w:rsidRPr="004F7E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4F7E8C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6095" w:type="dxa"/>
          </w:tcPr>
          <w:p w:rsidR="00F75077" w:rsidRPr="004F7E8C" w:rsidRDefault="00F75077" w:rsidP="00417B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E8C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proofErr w:type="spellStart"/>
            <w:r w:rsidRPr="004F7E8C">
              <w:rPr>
                <w:rFonts w:ascii="Times New Roman" w:hAnsi="Times New Roman" w:cs="Times New Roman"/>
                <w:i/>
                <w:sz w:val="20"/>
                <w:szCs w:val="20"/>
              </w:rPr>
              <w:t>Scenedesmus</w:t>
            </w:r>
            <w:proofErr w:type="spellEnd"/>
            <w:r w:rsidRPr="004F7E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F7E8C">
              <w:rPr>
                <w:rFonts w:ascii="Times New Roman" w:hAnsi="Times New Roman" w:cs="Times New Roman"/>
                <w:i/>
                <w:sz w:val="20"/>
                <w:szCs w:val="20"/>
              </w:rPr>
              <w:t>subspicatus</w:t>
            </w:r>
            <w:proofErr w:type="spellEnd"/>
          </w:p>
        </w:tc>
      </w:tr>
    </w:tbl>
    <w:p w:rsidR="00BD7A40" w:rsidRPr="00005C1B" w:rsidRDefault="00BD7A40" w:rsidP="00D43DCF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005C1B">
        <w:rPr>
          <w:rFonts w:ascii="Times New Roman" w:hAnsi="Times New Roman" w:cs="Times New Roman"/>
          <w:b/>
        </w:rPr>
        <w:t>12.2</w:t>
      </w:r>
      <w:r w:rsidR="00375F45" w:rsidRPr="00005C1B">
        <w:rPr>
          <w:rFonts w:ascii="Times New Roman" w:hAnsi="Times New Roman" w:cs="Times New Roman"/>
          <w:b/>
        </w:rPr>
        <w:t>.</w:t>
      </w:r>
      <w:r w:rsidR="004C5921" w:rsidRPr="00005C1B">
        <w:rPr>
          <w:rFonts w:ascii="Times New Roman" w:hAnsi="Times New Roman" w:cs="Times New Roman"/>
          <w:b/>
        </w:rPr>
        <w:t xml:space="preserve"> </w:t>
      </w:r>
      <w:r w:rsidRPr="00005C1B">
        <w:rPr>
          <w:rFonts w:ascii="Times New Roman" w:hAnsi="Times New Roman" w:cs="Times New Roman"/>
          <w:b/>
        </w:rPr>
        <w:t>Perzistence a rozložitelnost</w:t>
      </w:r>
    </w:p>
    <w:p w:rsidR="00005C1B" w:rsidRPr="00005C1B" w:rsidRDefault="00005C1B" w:rsidP="00005C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bCs/>
          <w:sz w:val="20"/>
          <w:szCs w:val="20"/>
        </w:rPr>
        <w:t xml:space="preserve">Povrchově aktivní látky obsažené v produktu jsou v souladu s kritérii rozložitelnosti podle nařízení Rady (ES) č. 648/2004 o detergentech. </w:t>
      </w:r>
      <w:r w:rsidRPr="00005C1B">
        <w:rPr>
          <w:rFonts w:ascii="Times New Roman" w:hAnsi="Times New Roman" w:cs="Times New Roman"/>
          <w:sz w:val="20"/>
          <w:szCs w:val="20"/>
        </w:rPr>
        <w:t>Veškeré pomocné údaje jsou k dispozici odpovědným orgánům členských států a budou poskytnuty na vyžádání příslušných orgánů.</w:t>
      </w:r>
    </w:p>
    <w:p w:rsidR="00BD7A40" w:rsidRPr="00005C1B" w:rsidRDefault="00BD7A40" w:rsidP="00D43DCF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005C1B">
        <w:rPr>
          <w:rFonts w:ascii="Times New Roman" w:hAnsi="Times New Roman" w:cs="Times New Roman"/>
          <w:b/>
        </w:rPr>
        <w:t>12.3</w:t>
      </w:r>
      <w:r w:rsidR="00375F45" w:rsidRPr="00005C1B">
        <w:rPr>
          <w:rFonts w:ascii="Times New Roman" w:hAnsi="Times New Roman" w:cs="Times New Roman"/>
          <w:b/>
        </w:rPr>
        <w:t>.</w:t>
      </w:r>
      <w:r w:rsidR="004C5921" w:rsidRPr="00005C1B">
        <w:rPr>
          <w:rFonts w:ascii="Times New Roman" w:hAnsi="Times New Roman" w:cs="Times New Roman"/>
          <w:b/>
        </w:rPr>
        <w:t xml:space="preserve"> </w:t>
      </w:r>
      <w:r w:rsidRPr="00005C1B">
        <w:rPr>
          <w:rFonts w:ascii="Times New Roman" w:hAnsi="Times New Roman" w:cs="Times New Roman"/>
          <w:b/>
        </w:rPr>
        <w:t>Bioakumulační potenciál</w:t>
      </w:r>
    </w:p>
    <w:p w:rsidR="00DD392F" w:rsidRPr="00005C1B" w:rsidRDefault="00DD392F" w:rsidP="00DD39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 xml:space="preserve">Žádná relevantní informace není k dispozici. </w:t>
      </w:r>
    </w:p>
    <w:p w:rsidR="00BD7A40" w:rsidRPr="00005C1B" w:rsidRDefault="00BD7A40" w:rsidP="00D43DCF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005C1B">
        <w:rPr>
          <w:rFonts w:ascii="Times New Roman" w:hAnsi="Times New Roman" w:cs="Times New Roman"/>
          <w:b/>
        </w:rPr>
        <w:t>12.4</w:t>
      </w:r>
      <w:r w:rsidR="00375F45" w:rsidRPr="00005C1B">
        <w:rPr>
          <w:rFonts w:ascii="Times New Roman" w:hAnsi="Times New Roman" w:cs="Times New Roman"/>
          <w:b/>
        </w:rPr>
        <w:t>.</w:t>
      </w:r>
      <w:r w:rsidR="004C5921" w:rsidRPr="00005C1B">
        <w:rPr>
          <w:rFonts w:ascii="Times New Roman" w:hAnsi="Times New Roman" w:cs="Times New Roman"/>
          <w:b/>
        </w:rPr>
        <w:t xml:space="preserve"> </w:t>
      </w:r>
      <w:r w:rsidRPr="00005C1B">
        <w:rPr>
          <w:rFonts w:ascii="Times New Roman" w:hAnsi="Times New Roman" w:cs="Times New Roman"/>
          <w:b/>
        </w:rPr>
        <w:t>Mobilita v půdě</w:t>
      </w:r>
    </w:p>
    <w:p w:rsidR="00DD392F" w:rsidRPr="00005C1B" w:rsidRDefault="00DD392F" w:rsidP="00DD39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 xml:space="preserve">Žádná relevantní informace není k dispozici. </w:t>
      </w:r>
    </w:p>
    <w:p w:rsidR="00BD7A40" w:rsidRPr="00005C1B" w:rsidRDefault="00BD7A40" w:rsidP="00D43DCF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005C1B">
        <w:rPr>
          <w:rFonts w:ascii="Times New Roman" w:hAnsi="Times New Roman" w:cs="Times New Roman"/>
          <w:b/>
        </w:rPr>
        <w:t>12.5</w:t>
      </w:r>
      <w:r w:rsidR="00375F45" w:rsidRPr="00005C1B">
        <w:rPr>
          <w:rFonts w:ascii="Times New Roman" w:hAnsi="Times New Roman" w:cs="Times New Roman"/>
          <w:b/>
        </w:rPr>
        <w:t>.</w:t>
      </w:r>
      <w:r w:rsidR="004C5921" w:rsidRPr="00005C1B">
        <w:rPr>
          <w:rFonts w:ascii="Times New Roman" w:hAnsi="Times New Roman" w:cs="Times New Roman"/>
          <w:b/>
        </w:rPr>
        <w:t xml:space="preserve"> </w:t>
      </w:r>
      <w:r w:rsidRPr="00005C1B">
        <w:rPr>
          <w:rFonts w:ascii="Times New Roman" w:hAnsi="Times New Roman" w:cs="Times New Roman"/>
          <w:b/>
        </w:rPr>
        <w:t xml:space="preserve">Výsledky posouzení PBT a </w:t>
      </w:r>
      <w:proofErr w:type="spellStart"/>
      <w:r w:rsidRPr="00005C1B">
        <w:rPr>
          <w:rFonts w:ascii="Times New Roman" w:hAnsi="Times New Roman" w:cs="Times New Roman"/>
          <w:b/>
        </w:rPr>
        <w:t>vPvB</w:t>
      </w:r>
      <w:proofErr w:type="spellEnd"/>
    </w:p>
    <w:p w:rsidR="00005C1B" w:rsidRPr="00005C1B" w:rsidRDefault="00005C1B" w:rsidP="00005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>Směs neobsahuje látky považované za PBT/</w:t>
      </w:r>
      <w:proofErr w:type="spellStart"/>
      <w:r w:rsidRPr="00005C1B">
        <w:rPr>
          <w:rFonts w:ascii="Times New Roman" w:hAnsi="Times New Roman" w:cs="Times New Roman"/>
          <w:sz w:val="20"/>
          <w:szCs w:val="20"/>
        </w:rPr>
        <w:t>vPvB</w:t>
      </w:r>
      <w:proofErr w:type="spellEnd"/>
      <w:r w:rsidRPr="00005C1B">
        <w:rPr>
          <w:rFonts w:ascii="Times New Roman" w:hAnsi="Times New Roman" w:cs="Times New Roman"/>
          <w:sz w:val="20"/>
          <w:szCs w:val="20"/>
        </w:rPr>
        <w:t xml:space="preserve"> podle REACH, příloha XIII v koncentraci ≥ 0,1 %.</w:t>
      </w:r>
    </w:p>
    <w:p w:rsidR="00005C1B" w:rsidRPr="00005C1B" w:rsidRDefault="00005C1B" w:rsidP="00005C1B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005C1B">
        <w:rPr>
          <w:rFonts w:ascii="Times New Roman" w:hAnsi="Times New Roman" w:cs="Times New Roman"/>
          <w:b/>
        </w:rPr>
        <w:t>12.6. Vlastnosti vyvolávající narušení činnosti endokrinního systému</w:t>
      </w:r>
    </w:p>
    <w:p w:rsidR="00005C1B" w:rsidRPr="00005C1B" w:rsidRDefault="00005C1B" w:rsidP="00005C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>Směs neobsahuje látky s vlastnostmi vyvolávající narušení endokrinní činnosti podle REACH článek 57(f) nebo nařízení Komise (EU) 2017/2100 nebo nařízení Komise (EU) 2018/605 v koncentraci ≥ 0,1 %.</w:t>
      </w:r>
    </w:p>
    <w:p w:rsidR="00375F45" w:rsidRPr="00005C1B" w:rsidRDefault="00375F45" w:rsidP="00375F45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005C1B">
        <w:rPr>
          <w:rFonts w:ascii="Times New Roman" w:hAnsi="Times New Roman" w:cs="Times New Roman"/>
          <w:b/>
        </w:rPr>
        <w:t>12.7. Jiné nepříznivé účinky</w:t>
      </w:r>
    </w:p>
    <w:p w:rsidR="009E407B" w:rsidRPr="00005C1B" w:rsidRDefault="009E407B" w:rsidP="009E407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05C1B">
        <w:rPr>
          <w:rFonts w:ascii="Times New Roman" w:eastAsia="Calibri" w:hAnsi="Times New Roman" w:cs="Times New Roman"/>
          <w:sz w:val="20"/>
          <w:szCs w:val="20"/>
        </w:rPr>
        <w:t>Dodržovat zásady správné průmyslové hygieny, aby nedošlo k úniku produktu do životního prostředí.</w:t>
      </w:r>
    </w:p>
    <w:p w:rsidR="00561781" w:rsidRPr="00005C1B" w:rsidRDefault="00561781" w:rsidP="00BD7A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2A23B3" w:rsidRPr="00005C1B" w:rsidTr="00607662">
        <w:tc>
          <w:tcPr>
            <w:tcW w:w="9104" w:type="dxa"/>
          </w:tcPr>
          <w:p w:rsidR="002A23B3" w:rsidRPr="00005C1B" w:rsidRDefault="006F2E1F" w:rsidP="006F2E1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ODDÍL 13: Pokyny pro odstraňování </w:t>
            </w:r>
          </w:p>
        </w:tc>
      </w:tr>
    </w:tbl>
    <w:p w:rsidR="00BD7A40" w:rsidRPr="00005C1B" w:rsidRDefault="00BD7A40" w:rsidP="00D43DCF">
      <w:pPr>
        <w:spacing w:before="120" w:after="0" w:line="240" w:lineRule="auto"/>
        <w:rPr>
          <w:rFonts w:ascii="Times New Roman" w:hAnsi="Times New Roman" w:cs="Times New Roman"/>
          <w:b/>
        </w:rPr>
      </w:pPr>
      <w:bookmarkStart w:id="1" w:name="_Toc66779669"/>
      <w:r w:rsidRPr="00005C1B">
        <w:rPr>
          <w:rFonts w:ascii="Times New Roman" w:hAnsi="Times New Roman" w:cs="Times New Roman"/>
          <w:b/>
        </w:rPr>
        <w:t>13.1</w:t>
      </w:r>
      <w:bookmarkEnd w:id="1"/>
      <w:r w:rsidR="009600B0" w:rsidRPr="00005C1B">
        <w:rPr>
          <w:rFonts w:ascii="Times New Roman" w:hAnsi="Times New Roman" w:cs="Times New Roman"/>
          <w:b/>
        </w:rPr>
        <w:t>.</w:t>
      </w:r>
      <w:r w:rsidR="004C5921" w:rsidRPr="00005C1B">
        <w:rPr>
          <w:rFonts w:ascii="Times New Roman" w:hAnsi="Times New Roman" w:cs="Times New Roman"/>
          <w:b/>
        </w:rPr>
        <w:t xml:space="preserve"> </w:t>
      </w:r>
      <w:r w:rsidRPr="00005C1B">
        <w:rPr>
          <w:rFonts w:ascii="Times New Roman" w:hAnsi="Times New Roman" w:cs="Times New Roman"/>
          <w:b/>
        </w:rPr>
        <w:t>Metody nakládání s odpady</w:t>
      </w:r>
    </w:p>
    <w:p w:rsidR="00303D67" w:rsidRPr="00005C1B" w:rsidRDefault="00303D67" w:rsidP="00303D67">
      <w:pPr>
        <w:spacing w:before="120" w:after="0" w:line="240" w:lineRule="auto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005C1B">
        <w:rPr>
          <w:rFonts w:ascii="Times New Roman" w:hAnsi="Times New Roman" w:cs="Times New Roman"/>
          <w:bCs/>
          <w:iCs/>
          <w:sz w:val="20"/>
          <w:szCs w:val="20"/>
          <w:u w:val="single"/>
        </w:rPr>
        <w:t>Vhodný způsob odstraňování odpadů – právnické osoby a fyzické osoby oprávněné k podnikání</w:t>
      </w:r>
    </w:p>
    <w:p w:rsidR="00F75077" w:rsidRPr="004F7E8C" w:rsidRDefault="00F75077" w:rsidP="00F75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E8C">
        <w:rPr>
          <w:rFonts w:ascii="Times New Roman" w:hAnsi="Times New Roman" w:cs="Times New Roman"/>
          <w:sz w:val="20"/>
          <w:szCs w:val="20"/>
        </w:rPr>
        <w:t>Malá množství se smí společně odstraňovat s komunálními odpady. Nesypat do kanalizace. Nepoužitý výrobek a znečištěný obal uložit do označených nádob pro sběr odpadu a označený odpad vč. identifikačního listu odpadu předat k likvidaci oprávněné osobě k odstraňování odpadu (specializované firmě), která má oprávnění k této činnosti.</w:t>
      </w:r>
    </w:p>
    <w:p w:rsidR="00F75077" w:rsidRPr="004F7E8C" w:rsidRDefault="00F75077" w:rsidP="00F75077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E8C">
        <w:rPr>
          <w:rFonts w:ascii="Times New Roman" w:hAnsi="Times New Roman" w:cs="Times New Roman"/>
          <w:sz w:val="20"/>
          <w:szCs w:val="20"/>
        </w:rPr>
        <w:t xml:space="preserve">Vhodné odstraňování výrobku nebo obalu: recyklovat, pokud je to možné, nebo spalovat ve schváleném zařízení. Spalování nebo skládkování zvážit jen v případě, že není možná recyklace. Znečištěné obaly musí být před recyklací vyčištěny. </w:t>
      </w:r>
    </w:p>
    <w:p w:rsidR="00F75077" w:rsidRPr="004F7E8C" w:rsidRDefault="00F75077" w:rsidP="00F750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5077" w:rsidRPr="004F7E8C" w:rsidRDefault="00F75077" w:rsidP="00F750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E8C">
        <w:rPr>
          <w:rFonts w:ascii="Times New Roman" w:hAnsi="Times New Roman" w:cs="Times New Roman"/>
          <w:sz w:val="20"/>
          <w:szCs w:val="20"/>
        </w:rPr>
        <w:t xml:space="preserve">Katalogová čísla druhů odpadů zařazuje původce odpadu na základě použití výrobku. </w:t>
      </w:r>
    </w:p>
    <w:p w:rsidR="00F75077" w:rsidRPr="004F7E8C" w:rsidRDefault="00F75077" w:rsidP="00F750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E8C">
        <w:rPr>
          <w:rFonts w:ascii="Times New Roman" w:hAnsi="Times New Roman" w:cs="Times New Roman"/>
          <w:sz w:val="20"/>
          <w:szCs w:val="20"/>
        </w:rPr>
        <w:t>Produkt po použití: 20 03 01 Směsný komunální odpad</w:t>
      </w:r>
    </w:p>
    <w:p w:rsidR="00F75077" w:rsidRPr="004F7E8C" w:rsidRDefault="00F75077" w:rsidP="00F750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E8C">
        <w:rPr>
          <w:rFonts w:ascii="Times New Roman" w:hAnsi="Times New Roman" w:cs="Times New Roman"/>
          <w:sz w:val="20"/>
          <w:szCs w:val="20"/>
        </w:rPr>
        <w:t xml:space="preserve">Prázdné obaly: podskupina 15 01 </w:t>
      </w:r>
      <w:proofErr w:type="spellStart"/>
      <w:r w:rsidRPr="004F7E8C">
        <w:rPr>
          <w:rFonts w:ascii="Times New Roman" w:hAnsi="Times New Roman" w:cs="Times New Roman"/>
          <w:sz w:val="20"/>
          <w:szCs w:val="20"/>
        </w:rPr>
        <w:t>xx</w:t>
      </w:r>
      <w:proofErr w:type="spellEnd"/>
    </w:p>
    <w:p w:rsidR="00F75077" w:rsidRPr="004F7E8C" w:rsidRDefault="00F75077" w:rsidP="00F75077">
      <w:pPr>
        <w:spacing w:before="120"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4F7E8C">
        <w:rPr>
          <w:rFonts w:ascii="Times New Roman" w:hAnsi="Times New Roman" w:cs="Times New Roman"/>
          <w:bCs/>
          <w:iCs/>
          <w:sz w:val="20"/>
          <w:szCs w:val="20"/>
          <w:u w:val="single"/>
        </w:rPr>
        <w:t>Vhodný způsob odstraňování odpadů – spotřebitel</w:t>
      </w:r>
    </w:p>
    <w:p w:rsidR="00F75077" w:rsidRPr="004F7E8C" w:rsidRDefault="00F75077" w:rsidP="00F750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E8C">
        <w:rPr>
          <w:rFonts w:ascii="Times New Roman" w:hAnsi="Times New Roman" w:cs="Times New Roman"/>
          <w:sz w:val="20"/>
          <w:szCs w:val="20"/>
        </w:rPr>
        <w:t>Nepoužitý výrobek nebo prázdný obal odložit na místo určené obcí k ukládání odpadu do nádob pro sběr komunálního odpadu.</w:t>
      </w:r>
    </w:p>
    <w:p w:rsidR="00BD7A40" w:rsidRPr="00005C1B" w:rsidRDefault="00BD7A40" w:rsidP="00A26AC6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05C1B">
        <w:rPr>
          <w:rFonts w:ascii="Times New Roman" w:hAnsi="Times New Roman" w:cs="Times New Roman"/>
          <w:sz w:val="20"/>
          <w:szCs w:val="20"/>
          <w:u w:val="single"/>
        </w:rPr>
        <w:t>Právní předpisy o odpadech</w:t>
      </w:r>
    </w:p>
    <w:p w:rsidR="002A23B3" w:rsidRPr="00005C1B" w:rsidRDefault="009600B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>Zákon č. 541/2020 Sb. o odpadech, ve znění pozdějších předpisů. Jestliže se tento výrobek a jeho obal stanou odpadem, musí konečný uživatel přidělit odpovídající kód odpadu podle vyhlášky č. 8/2021 Sb., ve znění pozdějších předpisů. Zákon č. 477/2001 Sb. o obalech, ve znění pozdějších předpisů.</w:t>
      </w:r>
    </w:p>
    <w:p w:rsidR="009600B0" w:rsidRPr="00005C1B" w:rsidRDefault="009600B0" w:rsidP="00BD7A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2A23B3" w:rsidRPr="00005C1B" w:rsidTr="00607662">
        <w:tc>
          <w:tcPr>
            <w:tcW w:w="9104" w:type="dxa"/>
          </w:tcPr>
          <w:p w:rsidR="002A23B3" w:rsidRPr="00005C1B" w:rsidRDefault="006F2E1F" w:rsidP="006F2E1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ODDÍL 14: Informace pro přepravu </w:t>
            </w:r>
          </w:p>
        </w:tc>
      </w:tr>
    </w:tbl>
    <w:p w:rsidR="00BD7A40" w:rsidRPr="00005C1B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_Toc66779673"/>
      <w:r w:rsidRPr="00005C1B">
        <w:rPr>
          <w:rFonts w:ascii="Times New Roman" w:hAnsi="Times New Roman" w:cs="Times New Roman"/>
          <w:sz w:val="20"/>
          <w:szCs w:val="20"/>
        </w:rPr>
        <w:t>Nepodléhá předpisům pro přepravu nebezpečných věcí (ADR, RID, ADN, ICAO/IATA, IMDG).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605"/>
      </w:tblGrid>
      <w:tr w:rsidR="00924B96" w:rsidRPr="00005C1B" w:rsidTr="00BD7A40">
        <w:tc>
          <w:tcPr>
            <w:tcW w:w="4497" w:type="dxa"/>
          </w:tcPr>
          <w:p w:rsidR="009600B0" w:rsidRPr="00005C1B" w:rsidRDefault="009600B0" w:rsidP="00A979D9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05C1B">
              <w:rPr>
                <w:rFonts w:ascii="Times New Roman" w:hAnsi="Times New Roman" w:cs="Times New Roman"/>
                <w:b/>
              </w:rPr>
              <w:t xml:space="preserve">14.1. </w:t>
            </w:r>
            <w:r w:rsidRPr="00005C1B">
              <w:rPr>
                <w:rFonts w:ascii="Times New Roman" w:hAnsi="Times New Roman" w:cs="Times New Roman"/>
                <w:b/>
                <w:bCs/>
              </w:rPr>
              <w:t>UN</w:t>
            </w:r>
            <w:proofErr w:type="gramEnd"/>
            <w:r w:rsidRPr="00005C1B">
              <w:rPr>
                <w:rFonts w:ascii="Times New Roman" w:hAnsi="Times New Roman" w:cs="Times New Roman"/>
                <w:b/>
                <w:bCs/>
              </w:rPr>
              <w:t xml:space="preserve"> číslo nebo ID číslo</w:t>
            </w:r>
          </w:p>
        </w:tc>
        <w:tc>
          <w:tcPr>
            <w:tcW w:w="4605" w:type="dxa"/>
            <w:vAlign w:val="center"/>
          </w:tcPr>
          <w:p w:rsidR="009600B0" w:rsidRPr="00005C1B" w:rsidRDefault="009600B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Nepodléhá předpisům pro přepravu nebezpečných věcí</w:t>
            </w:r>
          </w:p>
        </w:tc>
      </w:tr>
      <w:tr w:rsidR="00924B96" w:rsidRPr="00005C1B" w:rsidTr="00BD7A40">
        <w:tc>
          <w:tcPr>
            <w:tcW w:w="4497" w:type="dxa"/>
          </w:tcPr>
          <w:p w:rsidR="009600B0" w:rsidRPr="00005C1B" w:rsidRDefault="009600B0" w:rsidP="00A979D9">
            <w:p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005C1B">
              <w:rPr>
                <w:rFonts w:ascii="Times New Roman" w:hAnsi="Times New Roman" w:cs="Times New Roman"/>
                <w:b/>
              </w:rPr>
              <w:lastRenderedPageBreak/>
              <w:t xml:space="preserve">14.2. </w:t>
            </w:r>
            <w:r w:rsidRPr="00005C1B">
              <w:rPr>
                <w:rFonts w:ascii="Times New Roman" w:hAnsi="Times New Roman" w:cs="Times New Roman"/>
                <w:b/>
                <w:bCs/>
              </w:rPr>
              <w:t>Oficiální (OSN) pojmenování pro přepravu</w:t>
            </w:r>
          </w:p>
        </w:tc>
        <w:tc>
          <w:tcPr>
            <w:tcW w:w="4605" w:type="dxa"/>
            <w:vAlign w:val="center"/>
          </w:tcPr>
          <w:p w:rsidR="009600B0" w:rsidRPr="00005C1B" w:rsidRDefault="009600B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Nepodléhá předpisům pro přepravu nebezpečných věcí</w:t>
            </w:r>
          </w:p>
        </w:tc>
      </w:tr>
      <w:tr w:rsidR="00924B96" w:rsidRPr="00005C1B" w:rsidTr="00BD7A40">
        <w:tc>
          <w:tcPr>
            <w:tcW w:w="4497" w:type="dxa"/>
          </w:tcPr>
          <w:p w:rsidR="009600B0" w:rsidRPr="00005C1B" w:rsidRDefault="009600B0" w:rsidP="00A979D9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05C1B">
              <w:rPr>
                <w:rFonts w:ascii="Times New Roman" w:hAnsi="Times New Roman" w:cs="Times New Roman"/>
                <w:b/>
              </w:rPr>
              <w:t xml:space="preserve">14.3. Třída/třídy nebezpečnosti pro přepravu </w:t>
            </w:r>
          </w:p>
        </w:tc>
        <w:tc>
          <w:tcPr>
            <w:tcW w:w="4605" w:type="dxa"/>
            <w:vAlign w:val="center"/>
          </w:tcPr>
          <w:p w:rsidR="009600B0" w:rsidRPr="00005C1B" w:rsidRDefault="009600B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Nepodléhá předpisům pro přepravu nebezpečných věcí</w:t>
            </w:r>
          </w:p>
        </w:tc>
      </w:tr>
      <w:tr w:rsidR="00924B96" w:rsidRPr="00005C1B" w:rsidTr="00BD7A40">
        <w:tc>
          <w:tcPr>
            <w:tcW w:w="4497" w:type="dxa"/>
          </w:tcPr>
          <w:p w:rsidR="009600B0" w:rsidRPr="00005C1B" w:rsidRDefault="009600B0" w:rsidP="00A979D9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05C1B">
              <w:rPr>
                <w:rFonts w:ascii="Times New Roman" w:hAnsi="Times New Roman" w:cs="Times New Roman"/>
                <w:b/>
              </w:rPr>
              <w:t xml:space="preserve">14.4. Obalová skupina </w:t>
            </w:r>
          </w:p>
        </w:tc>
        <w:tc>
          <w:tcPr>
            <w:tcW w:w="4605" w:type="dxa"/>
            <w:vAlign w:val="center"/>
          </w:tcPr>
          <w:p w:rsidR="009600B0" w:rsidRPr="00005C1B" w:rsidRDefault="009600B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Nepodléhá předpisům pro přepravu nebezpečných věcí</w:t>
            </w:r>
          </w:p>
        </w:tc>
      </w:tr>
      <w:tr w:rsidR="00924B96" w:rsidRPr="00005C1B" w:rsidTr="00BD7A40">
        <w:tc>
          <w:tcPr>
            <w:tcW w:w="4497" w:type="dxa"/>
          </w:tcPr>
          <w:p w:rsidR="009600B0" w:rsidRPr="00005C1B" w:rsidRDefault="009600B0" w:rsidP="00A979D9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05C1B">
              <w:rPr>
                <w:rFonts w:ascii="Times New Roman" w:hAnsi="Times New Roman" w:cs="Times New Roman"/>
                <w:b/>
              </w:rPr>
              <w:t xml:space="preserve">14.5. Nebezpečnost pro životní prostředí </w:t>
            </w:r>
          </w:p>
        </w:tc>
        <w:tc>
          <w:tcPr>
            <w:tcW w:w="4605" w:type="dxa"/>
            <w:vAlign w:val="center"/>
          </w:tcPr>
          <w:p w:rsidR="009600B0" w:rsidRPr="00005C1B" w:rsidRDefault="009600B0" w:rsidP="00CE26C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Pr="00005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24B96" w:rsidRPr="00005C1B" w:rsidTr="00BD7A40">
        <w:tc>
          <w:tcPr>
            <w:tcW w:w="4497" w:type="dxa"/>
          </w:tcPr>
          <w:p w:rsidR="009600B0" w:rsidRPr="00005C1B" w:rsidRDefault="009600B0" w:rsidP="00A979D9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05C1B">
              <w:rPr>
                <w:rFonts w:ascii="Times New Roman" w:hAnsi="Times New Roman" w:cs="Times New Roman"/>
                <w:b/>
              </w:rPr>
              <w:t xml:space="preserve">14.6. Zvláštní bezpečnostní opatření pro uživatele </w:t>
            </w:r>
          </w:p>
        </w:tc>
        <w:tc>
          <w:tcPr>
            <w:tcW w:w="4605" w:type="dxa"/>
            <w:vAlign w:val="center"/>
          </w:tcPr>
          <w:p w:rsidR="009600B0" w:rsidRPr="00005C1B" w:rsidRDefault="009600B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Není známo</w:t>
            </w:r>
          </w:p>
        </w:tc>
      </w:tr>
      <w:tr w:rsidR="00924B96" w:rsidRPr="00005C1B" w:rsidTr="00BD7A40">
        <w:tc>
          <w:tcPr>
            <w:tcW w:w="4497" w:type="dxa"/>
          </w:tcPr>
          <w:p w:rsidR="009600B0" w:rsidRPr="00005C1B" w:rsidRDefault="009600B0" w:rsidP="00A979D9">
            <w:pPr>
              <w:spacing w:before="6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05C1B">
              <w:rPr>
                <w:rFonts w:ascii="Times New Roman" w:hAnsi="Times New Roman" w:cs="Times New Roman"/>
                <w:b/>
              </w:rPr>
              <w:t>14.7. Námořní hromadná přeprava podle nástrojů IMO</w:t>
            </w:r>
          </w:p>
        </w:tc>
        <w:tc>
          <w:tcPr>
            <w:tcW w:w="4605" w:type="dxa"/>
            <w:vAlign w:val="center"/>
          </w:tcPr>
          <w:p w:rsidR="009600B0" w:rsidRPr="00005C1B" w:rsidRDefault="009600B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Není známo</w:t>
            </w:r>
          </w:p>
        </w:tc>
      </w:tr>
      <w:bookmarkEnd w:id="2"/>
    </w:tbl>
    <w:p w:rsidR="002A23B3" w:rsidRPr="00005C1B" w:rsidRDefault="002A23B3" w:rsidP="00BD7A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2A23B3" w:rsidRPr="00005C1B" w:rsidTr="00607662">
        <w:tc>
          <w:tcPr>
            <w:tcW w:w="9104" w:type="dxa"/>
          </w:tcPr>
          <w:p w:rsidR="002A23B3" w:rsidRPr="00005C1B" w:rsidRDefault="006F2E1F" w:rsidP="006F2E1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ODDÍL 15: Informace o předpisech </w:t>
            </w:r>
          </w:p>
        </w:tc>
      </w:tr>
    </w:tbl>
    <w:p w:rsidR="00BD7A40" w:rsidRPr="00005C1B" w:rsidRDefault="00BD7A40" w:rsidP="00A26AC6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05C1B">
        <w:rPr>
          <w:rFonts w:ascii="Times New Roman" w:hAnsi="Times New Roman" w:cs="Times New Roman"/>
          <w:b/>
          <w:bCs/>
        </w:rPr>
        <w:t>15.1</w:t>
      </w:r>
      <w:r w:rsidR="009600B0" w:rsidRPr="00005C1B">
        <w:rPr>
          <w:rFonts w:ascii="Times New Roman" w:hAnsi="Times New Roman" w:cs="Times New Roman"/>
          <w:b/>
          <w:bCs/>
        </w:rPr>
        <w:t>.</w:t>
      </w:r>
      <w:r w:rsidR="004C5921" w:rsidRPr="00005C1B">
        <w:rPr>
          <w:rFonts w:ascii="Times New Roman" w:hAnsi="Times New Roman" w:cs="Times New Roman"/>
          <w:b/>
          <w:bCs/>
        </w:rPr>
        <w:t xml:space="preserve"> </w:t>
      </w:r>
      <w:r w:rsidRPr="00005C1B">
        <w:rPr>
          <w:rFonts w:ascii="Times New Roman" w:hAnsi="Times New Roman" w:cs="Times New Roman"/>
          <w:b/>
          <w:bCs/>
        </w:rPr>
        <w:t>Předpisy týkající se bezpečnosti, zdraví a životního prostředí/specifické právní předpisy týkající se látky nebo směsi</w:t>
      </w:r>
    </w:p>
    <w:p w:rsidR="00BD7A40" w:rsidRPr="00005C1B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 xml:space="preserve">Omezení týkající se směsi nebo látek obsažených podle přílohy XVII nařízení REACH: </w:t>
      </w:r>
      <w:r w:rsidR="009E407B" w:rsidRPr="00005C1B">
        <w:rPr>
          <w:rFonts w:ascii="Times New Roman" w:hAnsi="Times New Roman" w:cs="Times New Roman"/>
          <w:sz w:val="20"/>
          <w:szCs w:val="20"/>
        </w:rPr>
        <w:t>bod 3.</w:t>
      </w:r>
    </w:p>
    <w:p w:rsidR="00BD7A40" w:rsidRPr="00005C1B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>Kandidátská listina (seznam SVHC látek) – článek 59 nařízení REACH: žádné.</w:t>
      </w:r>
    </w:p>
    <w:p w:rsidR="00BD7A40" w:rsidRPr="00005C1B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 xml:space="preserve">Látky podléhající povolení (příloha XIV nařízení REACH): žádné. </w:t>
      </w:r>
    </w:p>
    <w:p w:rsidR="00E61D31" w:rsidRPr="00005C1B" w:rsidRDefault="00E61D31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>SEVESO (prevence závažných havárií): žádné.</w:t>
      </w:r>
    </w:p>
    <w:p w:rsidR="002F739A" w:rsidRPr="00005C1B" w:rsidRDefault="002F739A" w:rsidP="002F73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bCs/>
          <w:sz w:val="20"/>
          <w:szCs w:val="20"/>
        </w:rPr>
        <w:t xml:space="preserve">Látky poškozující ozonovou vrstvu (nařízení (ES) č. 1005/2009): </w:t>
      </w:r>
      <w:r w:rsidRPr="00005C1B">
        <w:rPr>
          <w:rFonts w:ascii="Times New Roman" w:hAnsi="Times New Roman" w:cs="Times New Roman"/>
          <w:sz w:val="20"/>
          <w:szCs w:val="20"/>
        </w:rPr>
        <w:t>žádné.</w:t>
      </w:r>
    </w:p>
    <w:p w:rsidR="002F739A" w:rsidRPr="00005C1B" w:rsidRDefault="002F739A" w:rsidP="002F73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 xml:space="preserve">Látky podléhající vykazování vývozu a dovozu podle nařízení (ES) č. 649/2012: žádné. </w:t>
      </w:r>
    </w:p>
    <w:p w:rsidR="002F739A" w:rsidRPr="00005C1B" w:rsidRDefault="002F739A" w:rsidP="002F73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>Perzistentní organické znečišťující látky (nařízení (EU) č. 2019/1021): žádné</w:t>
      </w:r>
    </w:p>
    <w:p w:rsidR="002F739A" w:rsidRPr="00005C1B" w:rsidRDefault="002F739A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7A40" w:rsidRPr="00005C1B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>Nařízení Evropského parlamentu a Rady (ES) č. 1907/2006 o registraci, hodnocení, povolování a omezování chemických látek (REACH), v platném znění</w:t>
      </w:r>
    </w:p>
    <w:p w:rsidR="00BD7A40" w:rsidRPr="00005C1B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>Nařízení Evropského parlamentu a Rady (ES) č. 1272/2008 o klasifikaci, označování a balení látek a směsí (CLP), v platném znění</w:t>
      </w:r>
    </w:p>
    <w:p w:rsidR="00BD7A40" w:rsidRPr="00005C1B" w:rsidRDefault="00BD7A40" w:rsidP="00BD7A4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 xml:space="preserve">Nařízení Evropského parlamentu a Rady (ES) </w:t>
      </w:r>
      <w:r w:rsidRPr="00005C1B">
        <w:rPr>
          <w:rFonts w:ascii="Times New Roman" w:hAnsi="Times New Roman" w:cs="Times New Roman"/>
          <w:bCs/>
          <w:sz w:val="20"/>
          <w:szCs w:val="20"/>
        </w:rPr>
        <w:t>č. 648/2004 o detergentech, v platném znění</w:t>
      </w:r>
    </w:p>
    <w:p w:rsidR="009600B0" w:rsidRPr="00005C1B" w:rsidRDefault="009600B0" w:rsidP="009600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>Zákon č. 350/2011 Sb., o chemických látkách a chemických směsích, ve znění pozdějších předpisů, včetně prováděcích předpisů</w:t>
      </w:r>
    </w:p>
    <w:p w:rsidR="00BD7A40" w:rsidRPr="00005C1B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>Zákon č. 258/2000 Sb., o ochraně veřejného zdraví, ve znění pozdějších předpisů</w:t>
      </w:r>
    </w:p>
    <w:p w:rsidR="00BD7A40" w:rsidRPr="00005C1B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>Zákon č. 262/2006 Sb., zákoník práce, ve znění pozdějších předpisů</w:t>
      </w:r>
    </w:p>
    <w:p w:rsidR="00BD7A40" w:rsidRPr="00005C1B" w:rsidRDefault="00BD7A40" w:rsidP="00BD7A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>Zákon č. 201/2012 Sb., o ochraně ovzduší</w:t>
      </w:r>
    </w:p>
    <w:p w:rsidR="00BD7A40" w:rsidRPr="00005C1B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bCs/>
          <w:sz w:val="20"/>
          <w:szCs w:val="20"/>
        </w:rPr>
        <w:t>Zákon č. 254/2001 Sb., o vodách</w:t>
      </w:r>
      <w:r w:rsidRPr="00005C1B">
        <w:rPr>
          <w:rFonts w:ascii="Times New Roman" w:hAnsi="Times New Roman" w:cs="Times New Roman"/>
          <w:sz w:val="20"/>
          <w:szCs w:val="20"/>
        </w:rPr>
        <w:t>, ve znění pozdějších předpisů</w:t>
      </w:r>
    </w:p>
    <w:p w:rsidR="00BD7A40" w:rsidRPr="00005C1B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>Nařízení vlády ČR č. 361/2007 Sb., kterým se stanoví podmínky ochrany zdraví zaměstnanců při práci</w:t>
      </w:r>
    </w:p>
    <w:p w:rsidR="00BD7A40" w:rsidRPr="00005C1B" w:rsidRDefault="00BD7A40" w:rsidP="00A26AC6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005C1B">
        <w:rPr>
          <w:rFonts w:ascii="Times New Roman" w:hAnsi="Times New Roman" w:cs="Times New Roman"/>
          <w:b/>
        </w:rPr>
        <w:t>15.2</w:t>
      </w:r>
      <w:r w:rsidR="009600B0" w:rsidRPr="00005C1B">
        <w:rPr>
          <w:rFonts w:ascii="Times New Roman" w:hAnsi="Times New Roman" w:cs="Times New Roman"/>
          <w:b/>
        </w:rPr>
        <w:t>.</w:t>
      </w:r>
      <w:r w:rsidR="004C5921" w:rsidRPr="00005C1B">
        <w:rPr>
          <w:rFonts w:ascii="Times New Roman" w:hAnsi="Times New Roman" w:cs="Times New Roman"/>
          <w:b/>
        </w:rPr>
        <w:t xml:space="preserve"> </w:t>
      </w:r>
      <w:r w:rsidRPr="00005C1B">
        <w:rPr>
          <w:rFonts w:ascii="Times New Roman" w:hAnsi="Times New Roman" w:cs="Times New Roman"/>
          <w:b/>
        </w:rPr>
        <w:t>Posouzení chemické bezpečnosti</w:t>
      </w:r>
      <w:r w:rsidRPr="00005C1B">
        <w:rPr>
          <w:rFonts w:ascii="Times New Roman" w:hAnsi="Times New Roman" w:cs="Times New Roman"/>
          <w:b/>
          <w:bCs/>
        </w:rPr>
        <w:t xml:space="preserve"> </w:t>
      </w:r>
    </w:p>
    <w:p w:rsidR="00BD7A40" w:rsidRPr="00005C1B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>Nebylo provedeno posouzení chemické bezpečnosti.</w:t>
      </w:r>
    </w:p>
    <w:p w:rsidR="002A23B3" w:rsidRPr="00005C1B" w:rsidRDefault="002A23B3" w:rsidP="00BD7A4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2A23B3" w:rsidRPr="00005C1B" w:rsidTr="00607662">
        <w:tc>
          <w:tcPr>
            <w:tcW w:w="9104" w:type="dxa"/>
          </w:tcPr>
          <w:p w:rsidR="002A23B3" w:rsidRPr="00005C1B" w:rsidRDefault="006F2E1F" w:rsidP="006F2E1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C1B">
              <w:rPr>
                <w:rFonts w:ascii="Times New Roman" w:hAnsi="Times New Roman" w:cs="Times New Roman"/>
                <w:b/>
                <w:sz w:val="24"/>
                <w:szCs w:val="24"/>
              </w:rPr>
              <w:t>ODDÍL 16: Další informace</w:t>
            </w:r>
          </w:p>
        </w:tc>
      </w:tr>
    </w:tbl>
    <w:p w:rsidR="00BD7A40" w:rsidRPr="00005C1B" w:rsidRDefault="00BD7A40" w:rsidP="00A26AC6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05C1B">
        <w:rPr>
          <w:rFonts w:ascii="Times New Roman" w:hAnsi="Times New Roman" w:cs="Times New Roman"/>
          <w:sz w:val="20"/>
          <w:szCs w:val="20"/>
          <w:u w:val="single"/>
        </w:rPr>
        <w:t xml:space="preserve">Změny bezpečnostního listu </w:t>
      </w:r>
    </w:p>
    <w:p w:rsidR="00561781" w:rsidRPr="00005C1B" w:rsidRDefault="00BD7A40" w:rsidP="00BD7A4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05C1B">
        <w:rPr>
          <w:rFonts w:ascii="Times New Roman" w:hAnsi="Times New Roman" w:cs="Times New Roman"/>
          <w:bCs/>
          <w:sz w:val="20"/>
          <w:szCs w:val="20"/>
        </w:rPr>
        <w:t xml:space="preserve">Datum vydání bezpečnostního listu výrobce: </w:t>
      </w:r>
      <w:r w:rsidR="00005C1B" w:rsidRPr="00005C1B">
        <w:rPr>
          <w:rFonts w:ascii="Times New Roman" w:hAnsi="Times New Roman" w:cs="Times New Roman"/>
          <w:bCs/>
          <w:sz w:val="20"/>
          <w:szCs w:val="20"/>
        </w:rPr>
        <w:t>24</w:t>
      </w:r>
      <w:r w:rsidR="00D33317" w:rsidRPr="00005C1B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3A5C66" w:rsidRPr="00005C1B">
        <w:rPr>
          <w:rFonts w:ascii="Times New Roman" w:hAnsi="Times New Roman" w:cs="Times New Roman"/>
          <w:bCs/>
          <w:sz w:val="20"/>
          <w:szCs w:val="20"/>
        </w:rPr>
        <w:t>11</w:t>
      </w:r>
      <w:r w:rsidR="00D33317" w:rsidRPr="00005C1B">
        <w:rPr>
          <w:rFonts w:ascii="Times New Roman" w:hAnsi="Times New Roman" w:cs="Times New Roman"/>
          <w:bCs/>
          <w:sz w:val="20"/>
          <w:szCs w:val="20"/>
        </w:rPr>
        <w:t>. 20</w:t>
      </w:r>
      <w:r w:rsidR="003A5C66" w:rsidRPr="00005C1B">
        <w:rPr>
          <w:rFonts w:ascii="Times New Roman" w:hAnsi="Times New Roman" w:cs="Times New Roman"/>
          <w:bCs/>
          <w:sz w:val="20"/>
          <w:szCs w:val="20"/>
        </w:rPr>
        <w:t xml:space="preserve">22 / </w:t>
      </w:r>
      <w:r w:rsidR="00005C1B" w:rsidRPr="00005C1B">
        <w:rPr>
          <w:rFonts w:ascii="Times New Roman" w:hAnsi="Times New Roman" w:cs="Times New Roman"/>
          <w:bCs/>
          <w:sz w:val="20"/>
          <w:szCs w:val="20"/>
        </w:rPr>
        <w:t>1</w:t>
      </w:r>
      <w:r w:rsidR="003A5C66" w:rsidRPr="00005C1B">
        <w:rPr>
          <w:rFonts w:ascii="Times New Roman" w:hAnsi="Times New Roman" w:cs="Times New Roman"/>
          <w:bCs/>
          <w:sz w:val="20"/>
          <w:szCs w:val="20"/>
        </w:rPr>
        <w:t>.0</w:t>
      </w:r>
      <w:r w:rsidR="00D33317" w:rsidRPr="00005C1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D7A40" w:rsidRPr="00005C1B" w:rsidRDefault="00BD7A40" w:rsidP="00BD7A4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05C1B">
        <w:rPr>
          <w:rFonts w:ascii="Times New Roman" w:hAnsi="Times New Roman" w:cs="Times New Roman"/>
          <w:bCs/>
          <w:sz w:val="20"/>
          <w:szCs w:val="20"/>
        </w:rPr>
        <w:t>Historie revizí: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276"/>
        <w:gridCol w:w="7087"/>
      </w:tblGrid>
      <w:tr w:rsidR="003912AE" w:rsidRPr="00005C1B" w:rsidTr="00BD7A40">
        <w:tc>
          <w:tcPr>
            <w:tcW w:w="709" w:type="dxa"/>
          </w:tcPr>
          <w:p w:rsidR="00BD7A40" w:rsidRPr="00005C1B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Verze</w:t>
            </w:r>
          </w:p>
        </w:tc>
        <w:tc>
          <w:tcPr>
            <w:tcW w:w="1276" w:type="dxa"/>
          </w:tcPr>
          <w:p w:rsidR="00BD7A40" w:rsidRPr="00005C1B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</w:tc>
        <w:tc>
          <w:tcPr>
            <w:tcW w:w="7087" w:type="dxa"/>
          </w:tcPr>
          <w:p w:rsidR="00BD7A40" w:rsidRPr="00005C1B" w:rsidRDefault="00BD7A40" w:rsidP="00BD7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 xml:space="preserve">Změny </w:t>
            </w:r>
          </w:p>
        </w:tc>
      </w:tr>
      <w:tr w:rsidR="003912AE" w:rsidRPr="00005C1B" w:rsidTr="00BD7A40">
        <w:tc>
          <w:tcPr>
            <w:tcW w:w="709" w:type="dxa"/>
          </w:tcPr>
          <w:p w:rsidR="00BD7A40" w:rsidRPr="00005C1B" w:rsidRDefault="00D33317" w:rsidP="00D33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7A40" w:rsidRPr="00005C1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76" w:type="dxa"/>
          </w:tcPr>
          <w:p w:rsidR="00BD7A40" w:rsidRPr="00005C1B" w:rsidRDefault="00F75077" w:rsidP="00F750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33317" w:rsidRPr="00005C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33317" w:rsidRPr="00005C1B">
              <w:rPr>
                <w:rFonts w:ascii="Times New Roman" w:hAnsi="Times New Roman" w:cs="Times New Roman"/>
                <w:sz w:val="20"/>
                <w:szCs w:val="20"/>
              </w:rPr>
              <w:t>. 20</w:t>
            </w:r>
            <w:r w:rsidR="00E61D31" w:rsidRPr="00005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5BE9" w:rsidRPr="00005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7" w:type="dxa"/>
          </w:tcPr>
          <w:p w:rsidR="00BD7A40" w:rsidRPr="00005C1B" w:rsidRDefault="00BD7A40" w:rsidP="005617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C1B">
              <w:rPr>
                <w:rFonts w:ascii="Times New Roman" w:hAnsi="Times New Roman" w:cs="Times New Roman"/>
                <w:sz w:val="20"/>
                <w:szCs w:val="20"/>
              </w:rPr>
              <w:t>První vydání podle nařízení Evropského parlamentu a Rady (ES) č. 1907/2006</w:t>
            </w:r>
            <w:r w:rsidR="00D33317" w:rsidRPr="00005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D7A40" w:rsidRPr="00005C1B" w:rsidRDefault="00BD7A40" w:rsidP="00A26AC6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05C1B">
        <w:rPr>
          <w:rFonts w:ascii="Times New Roman" w:hAnsi="Times New Roman" w:cs="Times New Roman"/>
          <w:sz w:val="20"/>
          <w:szCs w:val="20"/>
          <w:u w:val="single"/>
        </w:rPr>
        <w:t>Legenda ke zkratkám a zkratkovým slovům</w:t>
      </w:r>
    </w:p>
    <w:p w:rsidR="00BD7A40" w:rsidRPr="00005C1B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 xml:space="preserve">CAS </w:t>
      </w:r>
      <w:r w:rsidRPr="00005C1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05C1B">
        <w:rPr>
          <w:rFonts w:ascii="Times New Roman" w:hAnsi="Times New Roman" w:cs="Times New Roman"/>
          <w:sz w:val="20"/>
          <w:szCs w:val="20"/>
        </w:rPr>
        <w:t>Chemical</w:t>
      </w:r>
      <w:proofErr w:type="spellEnd"/>
      <w:r w:rsidRPr="00005C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C1B">
        <w:rPr>
          <w:rFonts w:ascii="Times New Roman" w:hAnsi="Times New Roman" w:cs="Times New Roman"/>
          <w:sz w:val="20"/>
          <w:szCs w:val="20"/>
        </w:rPr>
        <w:t>Abstract</w:t>
      </w:r>
      <w:proofErr w:type="spellEnd"/>
      <w:r w:rsidRPr="00005C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C1B">
        <w:rPr>
          <w:rFonts w:ascii="Times New Roman" w:hAnsi="Times New Roman" w:cs="Times New Roman"/>
          <w:sz w:val="20"/>
          <w:szCs w:val="20"/>
        </w:rPr>
        <w:t>Service</w:t>
      </w:r>
      <w:proofErr w:type="spellEnd"/>
      <w:r w:rsidRPr="00005C1B">
        <w:rPr>
          <w:rFonts w:ascii="Times New Roman" w:hAnsi="Times New Roman" w:cs="Times New Roman"/>
          <w:sz w:val="20"/>
          <w:szCs w:val="20"/>
        </w:rPr>
        <w:t xml:space="preserve"> (číselný identifikátor chemických látek - více na www.cas.org)</w:t>
      </w:r>
    </w:p>
    <w:p w:rsidR="00BD7A40" w:rsidRPr="00005C1B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 xml:space="preserve">ES </w:t>
      </w:r>
      <w:r w:rsidRPr="00005C1B">
        <w:rPr>
          <w:rFonts w:ascii="Times New Roman" w:hAnsi="Times New Roman" w:cs="Times New Roman"/>
          <w:sz w:val="20"/>
          <w:szCs w:val="20"/>
        </w:rPr>
        <w:tab/>
        <w:t>číselný identifikátor chemických látek pro seznamy EINECS, ELINCS a NLP</w:t>
      </w:r>
    </w:p>
    <w:p w:rsidR="00BD7A40" w:rsidRPr="00005C1B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 xml:space="preserve">PBT </w:t>
      </w:r>
      <w:r w:rsidRPr="00005C1B">
        <w:rPr>
          <w:rFonts w:ascii="Times New Roman" w:hAnsi="Times New Roman" w:cs="Times New Roman"/>
          <w:sz w:val="20"/>
          <w:szCs w:val="20"/>
        </w:rPr>
        <w:tab/>
        <w:t xml:space="preserve">látky perzistentní, </w:t>
      </w:r>
      <w:proofErr w:type="spellStart"/>
      <w:r w:rsidRPr="00005C1B">
        <w:rPr>
          <w:rFonts w:ascii="Times New Roman" w:hAnsi="Times New Roman" w:cs="Times New Roman"/>
          <w:sz w:val="20"/>
          <w:szCs w:val="20"/>
        </w:rPr>
        <w:t>bioakumulativní</w:t>
      </w:r>
      <w:proofErr w:type="spellEnd"/>
      <w:r w:rsidRPr="00005C1B">
        <w:rPr>
          <w:rFonts w:ascii="Times New Roman" w:hAnsi="Times New Roman" w:cs="Times New Roman"/>
          <w:sz w:val="20"/>
          <w:szCs w:val="20"/>
        </w:rPr>
        <w:t xml:space="preserve"> a toxické</w:t>
      </w:r>
    </w:p>
    <w:p w:rsidR="00BD7A40" w:rsidRPr="00005C1B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05C1B">
        <w:rPr>
          <w:rFonts w:ascii="Times New Roman" w:hAnsi="Times New Roman" w:cs="Times New Roman"/>
          <w:sz w:val="20"/>
          <w:szCs w:val="20"/>
        </w:rPr>
        <w:t>vPvB</w:t>
      </w:r>
      <w:proofErr w:type="spellEnd"/>
      <w:r w:rsidRPr="00005C1B">
        <w:rPr>
          <w:rFonts w:ascii="Times New Roman" w:hAnsi="Times New Roman" w:cs="Times New Roman"/>
          <w:sz w:val="20"/>
          <w:szCs w:val="20"/>
        </w:rPr>
        <w:t xml:space="preserve"> </w:t>
      </w:r>
      <w:r w:rsidRPr="00005C1B">
        <w:rPr>
          <w:rFonts w:ascii="Times New Roman" w:hAnsi="Times New Roman" w:cs="Times New Roman"/>
          <w:sz w:val="20"/>
          <w:szCs w:val="20"/>
        </w:rPr>
        <w:tab/>
        <w:t xml:space="preserve">látky vysoce perzistentní a vysoce </w:t>
      </w:r>
      <w:proofErr w:type="spellStart"/>
      <w:r w:rsidRPr="00005C1B">
        <w:rPr>
          <w:rFonts w:ascii="Times New Roman" w:hAnsi="Times New Roman" w:cs="Times New Roman"/>
          <w:sz w:val="20"/>
          <w:szCs w:val="20"/>
        </w:rPr>
        <w:t>bioakumulativní</w:t>
      </w:r>
      <w:proofErr w:type="spellEnd"/>
    </w:p>
    <w:p w:rsidR="00BD7A40" w:rsidRPr="00005C1B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 xml:space="preserve">NPK-P </w:t>
      </w:r>
      <w:r w:rsidRPr="00005C1B">
        <w:rPr>
          <w:rFonts w:ascii="Times New Roman" w:hAnsi="Times New Roman" w:cs="Times New Roman"/>
          <w:sz w:val="20"/>
          <w:szCs w:val="20"/>
        </w:rPr>
        <w:tab/>
        <w:t>nejvyšší přípustná koncentrace chemické látky v pracovním prostředí, dlouhodobý (8 hod)</w:t>
      </w:r>
    </w:p>
    <w:p w:rsidR="00BD7A40" w:rsidRPr="00005C1B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 xml:space="preserve">PEL </w:t>
      </w:r>
      <w:r w:rsidRPr="00005C1B">
        <w:rPr>
          <w:rFonts w:ascii="Times New Roman" w:hAnsi="Times New Roman" w:cs="Times New Roman"/>
          <w:sz w:val="20"/>
          <w:szCs w:val="20"/>
        </w:rPr>
        <w:tab/>
        <w:t>přípustný expoziční limit chemické látky v pracovním prostředí</w:t>
      </w:r>
    </w:p>
    <w:p w:rsidR="00BD7A40" w:rsidRPr="00005C1B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>LD</w:t>
      </w:r>
      <w:r w:rsidRPr="00005C1B">
        <w:rPr>
          <w:rFonts w:ascii="Times New Roman" w:hAnsi="Times New Roman" w:cs="Times New Roman"/>
          <w:sz w:val="20"/>
          <w:szCs w:val="20"/>
          <w:vertAlign w:val="subscript"/>
        </w:rPr>
        <w:t>50</w:t>
      </w:r>
      <w:r w:rsidRPr="00005C1B">
        <w:rPr>
          <w:rFonts w:ascii="Times New Roman" w:hAnsi="Times New Roman" w:cs="Times New Roman"/>
          <w:sz w:val="20"/>
          <w:szCs w:val="20"/>
        </w:rPr>
        <w:t xml:space="preserve"> </w:t>
      </w:r>
      <w:r w:rsidRPr="00005C1B">
        <w:rPr>
          <w:rFonts w:ascii="Times New Roman" w:hAnsi="Times New Roman" w:cs="Times New Roman"/>
          <w:sz w:val="20"/>
          <w:szCs w:val="20"/>
        </w:rPr>
        <w:tab/>
        <w:t>hodnota označuje dávku, která způsobí smrt 50 % zvířat po jejím podání</w:t>
      </w:r>
    </w:p>
    <w:p w:rsidR="00BD7A40" w:rsidRPr="00005C1B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lastRenderedPageBreak/>
        <w:t>LC</w:t>
      </w:r>
      <w:r w:rsidRPr="00005C1B">
        <w:rPr>
          <w:rFonts w:ascii="Times New Roman" w:hAnsi="Times New Roman" w:cs="Times New Roman"/>
          <w:sz w:val="20"/>
          <w:szCs w:val="20"/>
          <w:vertAlign w:val="subscript"/>
        </w:rPr>
        <w:t>50</w:t>
      </w:r>
      <w:r w:rsidRPr="00005C1B">
        <w:rPr>
          <w:rFonts w:ascii="Times New Roman" w:hAnsi="Times New Roman" w:cs="Times New Roman"/>
          <w:sz w:val="20"/>
          <w:szCs w:val="20"/>
        </w:rPr>
        <w:t xml:space="preserve"> </w:t>
      </w:r>
      <w:r w:rsidRPr="00005C1B">
        <w:rPr>
          <w:rFonts w:ascii="Times New Roman" w:hAnsi="Times New Roman" w:cs="Times New Roman"/>
          <w:sz w:val="20"/>
          <w:szCs w:val="20"/>
        </w:rPr>
        <w:tab/>
        <w:t>hodnota označuje koncentraci, která způsobí smrt 50 % zvířat po jejím podání</w:t>
      </w:r>
    </w:p>
    <w:p w:rsidR="00BD7A40" w:rsidRPr="00005C1B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>EC</w:t>
      </w:r>
      <w:r w:rsidRPr="00005C1B">
        <w:rPr>
          <w:rFonts w:ascii="Times New Roman" w:hAnsi="Times New Roman" w:cs="Times New Roman"/>
          <w:sz w:val="20"/>
          <w:szCs w:val="20"/>
          <w:vertAlign w:val="subscript"/>
        </w:rPr>
        <w:t>50</w:t>
      </w:r>
      <w:r w:rsidRPr="00005C1B">
        <w:rPr>
          <w:rFonts w:ascii="Times New Roman" w:hAnsi="Times New Roman" w:cs="Times New Roman"/>
          <w:sz w:val="20"/>
          <w:szCs w:val="20"/>
        </w:rPr>
        <w:t xml:space="preserve"> </w:t>
      </w:r>
      <w:r w:rsidRPr="00005C1B">
        <w:rPr>
          <w:rFonts w:ascii="Times New Roman" w:hAnsi="Times New Roman" w:cs="Times New Roman"/>
          <w:sz w:val="20"/>
          <w:szCs w:val="20"/>
        </w:rPr>
        <w:tab/>
        <w:t xml:space="preserve">koncentrace látky, při které dochází u 50 % zvířat k účinnému působení na organismus </w:t>
      </w:r>
    </w:p>
    <w:p w:rsidR="00BD7A40" w:rsidRPr="00005C1B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 xml:space="preserve">SVHC </w:t>
      </w:r>
      <w:r w:rsidRPr="00005C1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05C1B">
        <w:rPr>
          <w:rFonts w:ascii="Times New Roman" w:hAnsi="Times New Roman" w:cs="Times New Roman"/>
          <w:sz w:val="20"/>
          <w:szCs w:val="20"/>
        </w:rPr>
        <w:t>Substances</w:t>
      </w:r>
      <w:proofErr w:type="spellEnd"/>
      <w:r w:rsidRPr="00005C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C1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005C1B">
        <w:rPr>
          <w:rFonts w:ascii="Times New Roman" w:hAnsi="Times New Roman" w:cs="Times New Roman"/>
          <w:sz w:val="20"/>
          <w:szCs w:val="20"/>
        </w:rPr>
        <w:t xml:space="preserve"> Very </w:t>
      </w:r>
      <w:proofErr w:type="spellStart"/>
      <w:r w:rsidRPr="00005C1B">
        <w:rPr>
          <w:rFonts w:ascii="Times New Roman" w:hAnsi="Times New Roman" w:cs="Times New Roman"/>
          <w:sz w:val="20"/>
          <w:szCs w:val="20"/>
        </w:rPr>
        <w:t>High</w:t>
      </w:r>
      <w:proofErr w:type="spellEnd"/>
      <w:r w:rsidRPr="00005C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C1B">
        <w:rPr>
          <w:rFonts w:ascii="Times New Roman" w:hAnsi="Times New Roman" w:cs="Times New Roman"/>
          <w:sz w:val="20"/>
          <w:szCs w:val="20"/>
        </w:rPr>
        <w:t>Concern</w:t>
      </w:r>
      <w:proofErr w:type="spellEnd"/>
      <w:r w:rsidRPr="00005C1B">
        <w:rPr>
          <w:rFonts w:ascii="Times New Roman" w:hAnsi="Times New Roman" w:cs="Times New Roman"/>
          <w:sz w:val="20"/>
          <w:szCs w:val="20"/>
        </w:rPr>
        <w:t xml:space="preserve"> - látky vzbuzující mimořádné obavy</w:t>
      </w:r>
    </w:p>
    <w:p w:rsidR="00BD7A40" w:rsidRPr="00005C1B" w:rsidRDefault="00BD7A40" w:rsidP="00BD7A4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05C1B">
        <w:rPr>
          <w:rFonts w:ascii="Times New Roman" w:hAnsi="Times New Roman" w:cs="Times New Roman"/>
          <w:bCs/>
          <w:sz w:val="20"/>
          <w:szCs w:val="20"/>
        </w:rPr>
        <w:t>DNEL</w:t>
      </w:r>
      <w:r w:rsidRPr="00005C1B">
        <w:rPr>
          <w:rFonts w:ascii="Times New Roman" w:hAnsi="Times New Roman" w:cs="Times New Roman"/>
          <w:bCs/>
          <w:sz w:val="20"/>
          <w:szCs w:val="20"/>
        </w:rPr>
        <w:tab/>
      </w:r>
      <w:proofErr w:type="spellStart"/>
      <w:r w:rsidRPr="00005C1B">
        <w:rPr>
          <w:rFonts w:ascii="Times New Roman" w:hAnsi="Times New Roman" w:cs="Times New Roman"/>
          <w:bCs/>
          <w:sz w:val="20"/>
          <w:szCs w:val="20"/>
        </w:rPr>
        <w:t>Derived</w:t>
      </w:r>
      <w:proofErr w:type="spellEnd"/>
      <w:r w:rsidRPr="00005C1B">
        <w:rPr>
          <w:rFonts w:ascii="Times New Roman" w:hAnsi="Times New Roman" w:cs="Times New Roman"/>
          <w:bCs/>
          <w:sz w:val="20"/>
          <w:szCs w:val="20"/>
        </w:rPr>
        <w:t xml:space="preserve"> No </w:t>
      </w:r>
      <w:proofErr w:type="spellStart"/>
      <w:r w:rsidRPr="00005C1B">
        <w:rPr>
          <w:rFonts w:ascii="Times New Roman" w:hAnsi="Times New Roman" w:cs="Times New Roman"/>
          <w:bCs/>
          <w:sz w:val="20"/>
          <w:szCs w:val="20"/>
        </w:rPr>
        <w:t>Effect</w:t>
      </w:r>
      <w:proofErr w:type="spellEnd"/>
      <w:r w:rsidRPr="00005C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05C1B">
        <w:rPr>
          <w:rFonts w:ascii="Times New Roman" w:hAnsi="Times New Roman" w:cs="Times New Roman"/>
          <w:bCs/>
          <w:sz w:val="20"/>
          <w:szCs w:val="20"/>
        </w:rPr>
        <w:t>Level</w:t>
      </w:r>
      <w:proofErr w:type="spellEnd"/>
      <w:r w:rsidRPr="00005C1B">
        <w:rPr>
          <w:rFonts w:ascii="Times New Roman" w:hAnsi="Times New Roman" w:cs="Times New Roman"/>
          <w:bCs/>
          <w:sz w:val="20"/>
          <w:szCs w:val="20"/>
        </w:rPr>
        <w:t xml:space="preserve"> (odvozená koncentrace látky, při které nedochází k nepříznivým účinkům)</w:t>
      </w:r>
    </w:p>
    <w:p w:rsidR="00BD7A40" w:rsidRPr="00005C1B" w:rsidRDefault="00BD7A40" w:rsidP="00473757">
      <w:pPr>
        <w:spacing w:after="0" w:line="240" w:lineRule="auto"/>
        <w:ind w:left="709" w:hanging="709"/>
        <w:rPr>
          <w:rFonts w:ascii="Times New Roman" w:hAnsi="Times New Roman" w:cs="Times New Roman"/>
          <w:bCs/>
          <w:sz w:val="20"/>
          <w:szCs w:val="20"/>
        </w:rPr>
      </w:pPr>
      <w:r w:rsidRPr="00005C1B">
        <w:rPr>
          <w:rFonts w:ascii="Times New Roman" w:hAnsi="Times New Roman" w:cs="Times New Roman"/>
          <w:bCs/>
          <w:sz w:val="20"/>
          <w:szCs w:val="20"/>
        </w:rPr>
        <w:t>PNEC</w:t>
      </w:r>
      <w:r w:rsidRPr="00005C1B">
        <w:rPr>
          <w:rFonts w:ascii="Times New Roman" w:hAnsi="Times New Roman" w:cs="Times New Roman"/>
          <w:bCs/>
          <w:sz w:val="20"/>
          <w:szCs w:val="20"/>
        </w:rPr>
        <w:tab/>
      </w:r>
      <w:proofErr w:type="spellStart"/>
      <w:r w:rsidRPr="00005C1B">
        <w:rPr>
          <w:rFonts w:ascii="Times New Roman" w:hAnsi="Times New Roman" w:cs="Times New Roman"/>
          <w:bCs/>
          <w:sz w:val="20"/>
          <w:szCs w:val="20"/>
        </w:rPr>
        <w:t>Predicted</w:t>
      </w:r>
      <w:proofErr w:type="spellEnd"/>
      <w:r w:rsidRPr="00005C1B">
        <w:rPr>
          <w:rFonts w:ascii="Times New Roman" w:hAnsi="Times New Roman" w:cs="Times New Roman"/>
          <w:bCs/>
          <w:sz w:val="20"/>
          <w:szCs w:val="20"/>
        </w:rPr>
        <w:t xml:space="preserve"> No </w:t>
      </w:r>
      <w:proofErr w:type="spellStart"/>
      <w:r w:rsidRPr="00005C1B">
        <w:rPr>
          <w:rFonts w:ascii="Times New Roman" w:hAnsi="Times New Roman" w:cs="Times New Roman"/>
          <w:bCs/>
          <w:sz w:val="20"/>
          <w:szCs w:val="20"/>
        </w:rPr>
        <w:t>Effect</w:t>
      </w:r>
      <w:proofErr w:type="spellEnd"/>
      <w:r w:rsidRPr="00005C1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05C1B">
        <w:rPr>
          <w:rFonts w:ascii="Times New Roman" w:hAnsi="Times New Roman" w:cs="Times New Roman"/>
          <w:bCs/>
          <w:sz w:val="20"/>
          <w:szCs w:val="20"/>
        </w:rPr>
        <w:t>Concentration</w:t>
      </w:r>
      <w:proofErr w:type="spellEnd"/>
      <w:r w:rsidRPr="00005C1B">
        <w:rPr>
          <w:rFonts w:ascii="Times New Roman" w:hAnsi="Times New Roman" w:cs="Times New Roman"/>
          <w:bCs/>
          <w:sz w:val="20"/>
          <w:szCs w:val="20"/>
        </w:rPr>
        <w:t xml:space="preserve"> (odhad koncentrace látky, při které nedochází k nepříznivým účinkům)</w:t>
      </w:r>
    </w:p>
    <w:p w:rsidR="00005C1B" w:rsidRPr="00005C1B" w:rsidRDefault="00005C1B" w:rsidP="00005C1B">
      <w:pPr>
        <w:tabs>
          <w:tab w:val="left" w:pos="851"/>
        </w:tabs>
        <w:spacing w:after="0" w:line="240" w:lineRule="auto"/>
        <w:rPr>
          <w:rFonts w:ascii="Times New Roman" w:eastAsia="ArialUnicodeMS" w:hAnsi="Times New Roman" w:cs="Times New Roman"/>
          <w:sz w:val="20"/>
          <w:szCs w:val="20"/>
        </w:rPr>
      </w:pPr>
      <w:proofErr w:type="spellStart"/>
      <w:r w:rsidRPr="00005C1B">
        <w:rPr>
          <w:rFonts w:ascii="Times New Roman" w:eastAsia="ArialUnicodeMS" w:hAnsi="Times New Roman" w:cs="Times New Roman"/>
          <w:sz w:val="20"/>
          <w:szCs w:val="20"/>
        </w:rPr>
        <w:t>Eye</w:t>
      </w:r>
      <w:proofErr w:type="spellEnd"/>
      <w:r w:rsidRPr="00005C1B">
        <w:rPr>
          <w:rFonts w:ascii="Times New Roman" w:eastAsia="ArialUnicodeMS" w:hAnsi="Times New Roman" w:cs="Times New Roman"/>
          <w:sz w:val="20"/>
          <w:szCs w:val="20"/>
        </w:rPr>
        <w:t xml:space="preserve"> Dam. 1</w:t>
      </w:r>
      <w:r w:rsidRPr="00005C1B">
        <w:rPr>
          <w:rFonts w:ascii="Times New Roman" w:eastAsia="ArialUnicodeMS" w:hAnsi="Times New Roman" w:cs="Times New Roman"/>
          <w:sz w:val="20"/>
          <w:szCs w:val="20"/>
        </w:rPr>
        <w:tab/>
      </w:r>
      <w:r w:rsidRPr="00005C1B">
        <w:rPr>
          <w:rFonts w:ascii="Times New Roman" w:eastAsia="ArialUnicodeMS" w:hAnsi="Times New Roman" w:cs="Times New Roman"/>
          <w:sz w:val="20"/>
          <w:szCs w:val="20"/>
        </w:rPr>
        <w:tab/>
      </w:r>
      <w:r w:rsidRPr="00005C1B">
        <w:rPr>
          <w:rFonts w:ascii="Times New Roman" w:eastAsia="Arial Unicode MS" w:hAnsi="Times New Roman" w:cs="Times New Roman"/>
          <w:sz w:val="20"/>
          <w:szCs w:val="20"/>
        </w:rPr>
        <w:t>Vážné poškození očí, kategorie 1</w:t>
      </w:r>
    </w:p>
    <w:p w:rsidR="001628E0" w:rsidRPr="00005C1B" w:rsidRDefault="001628E0" w:rsidP="001628E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05C1B">
        <w:rPr>
          <w:rFonts w:ascii="Times New Roman" w:hAnsi="Times New Roman" w:cs="Times New Roman"/>
          <w:sz w:val="20"/>
          <w:szCs w:val="20"/>
        </w:rPr>
        <w:t>Eye</w:t>
      </w:r>
      <w:proofErr w:type="spellEnd"/>
      <w:r w:rsidRPr="00005C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5C1B">
        <w:rPr>
          <w:rFonts w:ascii="Times New Roman" w:hAnsi="Times New Roman" w:cs="Times New Roman"/>
          <w:sz w:val="20"/>
          <w:szCs w:val="20"/>
        </w:rPr>
        <w:t>Irrit</w:t>
      </w:r>
      <w:proofErr w:type="spellEnd"/>
      <w:r w:rsidRPr="00005C1B">
        <w:rPr>
          <w:rFonts w:ascii="Times New Roman" w:hAnsi="Times New Roman" w:cs="Times New Roman"/>
          <w:sz w:val="20"/>
          <w:szCs w:val="20"/>
        </w:rPr>
        <w:t xml:space="preserve">. 2 </w:t>
      </w:r>
      <w:r w:rsidRPr="00005C1B">
        <w:rPr>
          <w:rFonts w:ascii="Times New Roman" w:hAnsi="Times New Roman" w:cs="Times New Roman"/>
          <w:sz w:val="20"/>
          <w:szCs w:val="20"/>
        </w:rPr>
        <w:tab/>
      </w:r>
      <w:r w:rsidRPr="00005C1B">
        <w:rPr>
          <w:rFonts w:ascii="Times New Roman" w:hAnsi="Times New Roman" w:cs="Times New Roman"/>
          <w:sz w:val="20"/>
          <w:szCs w:val="20"/>
        </w:rPr>
        <w:tab/>
        <w:t>Podráždění očí, kategorie 2</w:t>
      </w:r>
    </w:p>
    <w:p w:rsidR="00BD7A40" w:rsidRPr="00005C1B" w:rsidRDefault="00BD7A40" w:rsidP="00A26AC6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05C1B">
        <w:rPr>
          <w:rFonts w:ascii="Times New Roman" w:hAnsi="Times New Roman" w:cs="Times New Roman"/>
          <w:sz w:val="20"/>
          <w:szCs w:val="20"/>
          <w:u w:val="single"/>
        </w:rPr>
        <w:t xml:space="preserve">Důležité odkazy na literaturu a zdroje dat </w:t>
      </w:r>
    </w:p>
    <w:p w:rsidR="00F7323B" w:rsidRPr="00005C1B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 xml:space="preserve">Informace zde uvedené vycházejí z našich nejlepších znalostí a </w:t>
      </w:r>
      <w:r w:rsidR="00F7323B" w:rsidRPr="00005C1B">
        <w:rPr>
          <w:rFonts w:ascii="Times New Roman" w:hAnsi="Times New Roman" w:cs="Times New Roman"/>
          <w:sz w:val="20"/>
          <w:szCs w:val="20"/>
        </w:rPr>
        <w:t xml:space="preserve">aktuálních právních předpisů. </w:t>
      </w:r>
      <w:r w:rsidRPr="00005C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7A40" w:rsidRPr="00005C1B" w:rsidRDefault="00BD7A40" w:rsidP="00BD7A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 xml:space="preserve">Bezpečnostní list byl zpracován </w:t>
      </w:r>
      <w:r w:rsidR="00607662" w:rsidRPr="00005C1B">
        <w:rPr>
          <w:rFonts w:ascii="Times New Roman" w:hAnsi="Times New Roman" w:cs="Times New Roman"/>
          <w:sz w:val="20"/>
          <w:szCs w:val="20"/>
        </w:rPr>
        <w:t xml:space="preserve">podle </w:t>
      </w:r>
      <w:r w:rsidRPr="00005C1B">
        <w:rPr>
          <w:rFonts w:ascii="Times New Roman" w:hAnsi="Times New Roman" w:cs="Times New Roman"/>
          <w:sz w:val="20"/>
          <w:szCs w:val="20"/>
        </w:rPr>
        <w:t>originálu bezpečnostního listu poskytnutého výrobcem.</w:t>
      </w:r>
    </w:p>
    <w:p w:rsidR="00BD7A40" w:rsidRPr="00005C1B" w:rsidRDefault="00BD7A40" w:rsidP="00A26AC6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05C1B">
        <w:rPr>
          <w:rFonts w:ascii="Times New Roman" w:hAnsi="Times New Roman" w:cs="Times New Roman"/>
          <w:sz w:val="20"/>
          <w:szCs w:val="20"/>
          <w:u w:val="single"/>
        </w:rPr>
        <w:t xml:space="preserve">Metody </w:t>
      </w:r>
      <w:r w:rsidR="00AA766C" w:rsidRPr="00005C1B">
        <w:rPr>
          <w:rFonts w:ascii="Times New Roman" w:hAnsi="Times New Roman" w:cs="Times New Roman"/>
          <w:sz w:val="20"/>
          <w:szCs w:val="20"/>
          <w:u w:val="single"/>
        </w:rPr>
        <w:t xml:space="preserve">hodnocení </w:t>
      </w:r>
      <w:r w:rsidRPr="00005C1B">
        <w:rPr>
          <w:rFonts w:ascii="Times New Roman" w:hAnsi="Times New Roman" w:cs="Times New Roman"/>
          <w:sz w:val="20"/>
          <w:szCs w:val="20"/>
          <w:u w:val="single"/>
        </w:rPr>
        <w:t>použité při klasifikaci směsi</w:t>
      </w:r>
    </w:p>
    <w:p w:rsidR="002F739A" w:rsidRPr="00005C1B" w:rsidRDefault="002F739A" w:rsidP="002F73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 xml:space="preserve">• Metoda výpočtu </w:t>
      </w:r>
    </w:p>
    <w:p w:rsidR="002F739A" w:rsidRPr="00005C1B" w:rsidRDefault="002F739A" w:rsidP="002F7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>Klasifikace směsi byla posouzena výrobcem a použita dodavatelem na základě článku 4, odstavce 5 nařízení (ES) č. 1907/2006 (použití klasifikace odvozené účastníkem dodavatelského řetězce).</w:t>
      </w:r>
    </w:p>
    <w:p w:rsidR="00BD7A40" w:rsidRPr="00005C1B" w:rsidRDefault="00BD7A40" w:rsidP="00F7323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05C1B">
        <w:rPr>
          <w:rFonts w:ascii="Times New Roman" w:hAnsi="Times New Roman" w:cs="Times New Roman"/>
          <w:sz w:val="20"/>
          <w:szCs w:val="20"/>
          <w:u w:val="single"/>
        </w:rPr>
        <w:t>Seznam standardních vět o nebezpečnosti a pokynů pro bezpečné zacházení použitých v bezpečnostním listu</w:t>
      </w:r>
    </w:p>
    <w:p w:rsidR="00005C1B" w:rsidRPr="00005C1B" w:rsidRDefault="00005C1B" w:rsidP="00005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>H318 Způsobuje vážné poškození očí.</w:t>
      </w:r>
    </w:p>
    <w:p w:rsidR="00005C1B" w:rsidRPr="00005C1B" w:rsidRDefault="00005C1B" w:rsidP="00005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>H319 Způsobuje vážné podráždění očí.</w:t>
      </w:r>
    </w:p>
    <w:p w:rsidR="00005C1B" w:rsidRPr="00005C1B" w:rsidRDefault="00005C1B" w:rsidP="00005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>P101</w:t>
      </w:r>
      <w:r w:rsidRPr="00005C1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05C1B">
        <w:rPr>
          <w:rFonts w:ascii="Times New Roman" w:hAnsi="Times New Roman" w:cs="Times New Roman"/>
          <w:sz w:val="20"/>
          <w:szCs w:val="20"/>
        </w:rPr>
        <w:t>Je-li nutná lékařská pomoc, mějte po ruce obal nebo štítek výrobku.</w:t>
      </w:r>
    </w:p>
    <w:p w:rsidR="00005C1B" w:rsidRPr="00005C1B" w:rsidRDefault="00005C1B" w:rsidP="00005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>P102 Uchovávejte mimo dosah dětí.</w:t>
      </w:r>
    </w:p>
    <w:p w:rsidR="00005C1B" w:rsidRPr="00005C1B" w:rsidRDefault="00005C1B" w:rsidP="00005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>P103 Před použitím si přečtěte údaje na štítku.</w:t>
      </w:r>
    </w:p>
    <w:p w:rsidR="00005C1B" w:rsidRPr="00005C1B" w:rsidRDefault="00005C1B" w:rsidP="00005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>P264 Po manipulaci důkladně omyjte ruce.</w:t>
      </w:r>
    </w:p>
    <w:p w:rsidR="00005C1B" w:rsidRPr="00005C1B" w:rsidRDefault="00005C1B" w:rsidP="00005C1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05C1B">
        <w:rPr>
          <w:rFonts w:ascii="Times New Roman" w:eastAsia="Calibri" w:hAnsi="Times New Roman" w:cs="Times New Roman"/>
          <w:sz w:val="20"/>
          <w:szCs w:val="20"/>
        </w:rPr>
        <w:t xml:space="preserve">P305 + P351 + P338 PŘI ZASAŽENÍ OČÍ: Několik minut opatrně vyplachujte vodou. Vyjměte kontaktní čočky, jsou-li </w:t>
      </w:r>
      <w:proofErr w:type="gramStart"/>
      <w:r w:rsidRPr="00005C1B">
        <w:rPr>
          <w:rFonts w:ascii="Times New Roman" w:eastAsia="Calibri" w:hAnsi="Times New Roman" w:cs="Times New Roman"/>
          <w:sz w:val="20"/>
          <w:szCs w:val="20"/>
        </w:rPr>
        <w:t>nasazeny a pokud</w:t>
      </w:r>
      <w:proofErr w:type="gramEnd"/>
      <w:r w:rsidRPr="00005C1B">
        <w:rPr>
          <w:rFonts w:ascii="Times New Roman" w:eastAsia="Calibri" w:hAnsi="Times New Roman" w:cs="Times New Roman"/>
          <w:sz w:val="20"/>
          <w:szCs w:val="20"/>
        </w:rPr>
        <w:t xml:space="preserve"> je lze vyjmout snadno. Pokračujte ve vyplachování.</w:t>
      </w:r>
    </w:p>
    <w:p w:rsidR="00005C1B" w:rsidRPr="00005C1B" w:rsidRDefault="00005C1B" w:rsidP="00005C1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05C1B">
        <w:rPr>
          <w:rFonts w:ascii="Times New Roman" w:eastAsia="Calibri" w:hAnsi="Times New Roman" w:cs="Times New Roman"/>
          <w:bCs/>
          <w:sz w:val="20"/>
          <w:szCs w:val="20"/>
        </w:rPr>
        <w:t>P337 + P313</w:t>
      </w:r>
      <w:r w:rsidRPr="00005C1B">
        <w:rPr>
          <w:rFonts w:ascii="Times New Roman" w:eastAsia="Calibri" w:hAnsi="Times New Roman" w:cs="Times New Roman"/>
          <w:sz w:val="20"/>
          <w:szCs w:val="20"/>
        </w:rPr>
        <w:t xml:space="preserve"> Přetrvává-li podráždění očí: Vyhledejte lékařskou pomoc/ošetření.</w:t>
      </w:r>
    </w:p>
    <w:p w:rsidR="00005C1B" w:rsidRPr="00005C1B" w:rsidRDefault="00005C1B" w:rsidP="00AF4E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eastAsia="Calibri" w:hAnsi="Times New Roman" w:cs="Times New Roman"/>
          <w:sz w:val="20"/>
          <w:szCs w:val="20"/>
        </w:rPr>
        <w:t>P501</w:t>
      </w:r>
      <w:r w:rsidRPr="00005C1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5077" w:rsidRPr="004F7E8C">
        <w:rPr>
          <w:rFonts w:ascii="Times New Roman" w:hAnsi="Times New Roman" w:cs="Times New Roman"/>
          <w:sz w:val="20"/>
          <w:szCs w:val="20"/>
        </w:rPr>
        <w:t>Odstraňte obsah/obal do sběru komunálního odpadu.</w:t>
      </w:r>
    </w:p>
    <w:p w:rsidR="00BD7A40" w:rsidRPr="00005C1B" w:rsidRDefault="00BD7A40" w:rsidP="00F7323B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05C1B">
        <w:rPr>
          <w:rFonts w:ascii="Times New Roman" w:hAnsi="Times New Roman" w:cs="Times New Roman"/>
          <w:sz w:val="20"/>
          <w:szCs w:val="20"/>
          <w:u w:val="single"/>
        </w:rPr>
        <w:t>Pokyny pro školení</w:t>
      </w:r>
    </w:p>
    <w:p w:rsidR="00E61D31" w:rsidRPr="00005C1B" w:rsidRDefault="00E61D31" w:rsidP="00E61D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 xml:space="preserve">Bezpečnost práce na pracovišti určuje Zákoník práce zákon č. 262/2006 Sb., ve znění pozdějších předpisů. Pracovníci, kteří přicházejí do styku s nebezpečnými látkami, musí být v potřebném rozsahu seznámeni s účinky těchto látek, se způsoby, jak s nimi zacházet, s ochrannými opatřeními, se zásadami první pomoci, s potřebnými postupy pro likvidaci </w:t>
      </w:r>
      <w:r w:rsidR="009600B0" w:rsidRPr="00005C1B">
        <w:rPr>
          <w:rFonts w:ascii="Times New Roman" w:hAnsi="Times New Roman" w:cs="Times New Roman"/>
          <w:sz w:val="20"/>
          <w:szCs w:val="20"/>
        </w:rPr>
        <w:t>havárií, s přepravou.</w:t>
      </w:r>
    </w:p>
    <w:p w:rsidR="00E61D31" w:rsidRPr="00005C1B" w:rsidRDefault="00E61D31" w:rsidP="00E61D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5C1B">
        <w:rPr>
          <w:rFonts w:ascii="Times New Roman" w:hAnsi="Times New Roman" w:cs="Times New Roman"/>
          <w:sz w:val="20"/>
          <w:szCs w:val="20"/>
        </w:rPr>
        <w:t xml:space="preserve">Každý zaměstnavatel musí podle článku 35 nařízení Evropského parlamentu a Rady (ES) č. 1907/2006 umožnit přístup k informacím z bezpečnostního listu všem zaměstnancům, kteří tento produkt používají nebo jsou během své činnosti vystaveni jeho účinkům, a rovněž zástupcům těchto pracovníků. </w:t>
      </w:r>
    </w:p>
    <w:p w:rsidR="00E61D31" w:rsidRPr="00005C1B" w:rsidRDefault="00E61D31" w:rsidP="00E61D31">
      <w:pPr>
        <w:spacing w:before="120"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05C1B">
        <w:rPr>
          <w:rFonts w:ascii="Times New Roman" w:hAnsi="Times New Roman" w:cs="Times New Roman"/>
          <w:sz w:val="20"/>
          <w:szCs w:val="20"/>
          <w:u w:val="single"/>
        </w:rPr>
        <w:t>Další informace</w:t>
      </w:r>
    </w:p>
    <w:p w:rsidR="00E61D31" w:rsidRPr="00005C1B" w:rsidRDefault="00E61D31" w:rsidP="00E61D3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05C1B">
        <w:rPr>
          <w:rFonts w:ascii="Times New Roman" w:hAnsi="Times New Roman" w:cs="Times New Roman"/>
          <w:bCs/>
          <w:sz w:val="20"/>
          <w:szCs w:val="20"/>
        </w:rPr>
        <w:t>Další informace poskytne: viz oddíl 1.3.</w:t>
      </w:r>
    </w:p>
    <w:p w:rsidR="00E61D31" w:rsidRPr="00005C1B" w:rsidRDefault="00E61D31" w:rsidP="00E61D3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05C1B">
        <w:rPr>
          <w:rFonts w:ascii="Times New Roman" w:hAnsi="Times New Roman" w:cs="Times New Roman"/>
          <w:bCs/>
          <w:sz w:val="20"/>
          <w:szCs w:val="20"/>
        </w:rPr>
        <w:t xml:space="preserve">Bezpečnostní list obsahuje údaje pro zajištění bezpečnosti a ochrany zdraví při práci a ochraně životního prostředí. Uvedené údaje odpovídají současnému stavu vědomostí a zkušeností a jsou v souladu s aktuálně platnými právními předpisy. Nemohou být považovány za záruku vhodnosti a použitelnosti produktu pro konkrétní aplikaci. </w:t>
      </w:r>
    </w:p>
    <w:p w:rsidR="008545CC" w:rsidRPr="00005C1B" w:rsidRDefault="008545CC" w:rsidP="00E61D3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8545CC" w:rsidRPr="00005C1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79" w:rsidRDefault="00E66479" w:rsidP="00D0201A">
      <w:pPr>
        <w:spacing w:after="0" w:line="240" w:lineRule="auto"/>
      </w:pPr>
      <w:r>
        <w:separator/>
      </w:r>
    </w:p>
  </w:endnote>
  <w:endnote w:type="continuationSeparator" w:id="0">
    <w:p w:rsidR="00E66479" w:rsidRDefault="00E66479" w:rsidP="00D0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UnicodeM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4C" w:rsidRDefault="00143E4C">
    <w:pPr>
      <w:pStyle w:val="Zpat"/>
    </w:pPr>
    <w:r w:rsidRPr="00D0201A">
      <w:rPr>
        <w:rFonts w:ascii="Times New Roman" w:hAnsi="Times New Roman" w:cs="Times New Roman"/>
        <w:sz w:val="20"/>
        <w:szCs w:val="20"/>
      </w:rPr>
      <w:t xml:space="preserve">Strana: </w:t>
    </w:r>
    <w:r w:rsidRPr="00D0201A">
      <w:rPr>
        <w:rStyle w:val="slostrnky"/>
        <w:rFonts w:ascii="Times New Roman" w:hAnsi="Times New Roman" w:cs="Times New Roman"/>
        <w:sz w:val="20"/>
        <w:szCs w:val="20"/>
      </w:rPr>
      <w:fldChar w:fldCharType="begin"/>
    </w:r>
    <w:r w:rsidRPr="00D0201A">
      <w:rPr>
        <w:rStyle w:val="slostrnky"/>
        <w:rFonts w:ascii="Times New Roman" w:hAnsi="Times New Roman" w:cs="Times New Roman"/>
        <w:sz w:val="20"/>
        <w:szCs w:val="20"/>
      </w:rPr>
      <w:instrText xml:space="preserve"> PAGE </w:instrText>
    </w:r>
    <w:r w:rsidRPr="00D0201A">
      <w:rPr>
        <w:rStyle w:val="slostrnky"/>
        <w:rFonts w:ascii="Times New Roman" w:hAnsi="Times New Roman" w:cs="Times New Roman"/>
        <w:sz w:val="20"/>
        <w:szCs w:val="20"/>
      </w:rPr>
      <w:fldChar w:fldCharType="separate"/>
    </w:r>
    <w:r w:rsidR="00F75077">
      <w:rPr>
        <w:rStyle w:val="slostrnky"/>
        <w:rFonts w:ascii="Times New Roman" w:hAnsi="Times New Roman" w:cs="Times New Roman"/>
        <w:noProof/>
        <w:sz w:val="20"/>
        <w:szCs w:val="20"/>
      </w:rPr>
      <w:t>1</w:t>
    </w:r>
    <w:r w:rsidRPr="00D0201A">
      <w:rPr>
        <w:rStyle w:val="slostrnky"/>
        <w:rFonts w:ascii="Times New Roman" w:hAnsi="Times New Roman" w:cs="Times New Roman"/>
        <w:sz w:val="20"/>
        <w:szCs w:val="20"/>
      </w:rPr>
      <w:fldChar w:fldCharType="end"/>
    </w:r>
    <w:r w:rsidRPr="00D0201A">
      <w:rPr>
        <w:rStyle w:val="slostrnky"/>
        <w:rFonts w:ascii="Times New Roman" w:hAnsi="Times New Roman" w:cs="Times New Roman"/>
        <w:sz w:val="20"/>
        <w:szCs w:val="20"/>
      </w:rPr>
      <w:t xml:space="preserve"> / </w:t>
    </w:r>
    <w:r w:rsidRPr="00D0201A">
      <w:rPr>
        <w:rStyle w:val="slostrnky"/>
        <w:rFonts w:ascii="Times New Roman" w:hAnsi="Times New Roman" w:cs="Times New Roman"/>
        <w:sz w:val="20"/>
        <w:szCs w:val="20"/>
      </w:rPr>
      <w:fldChar w:fldCharType="begin"/>
    </w:r>
    <w:r w:rsidRPr="00D0201A">
      <w:rPr>
        <w:rStyle w:val="slostrnky"/>
        <w:rFonts w:ascii="Times New Roman" w:hAnsi="Times New Roman" w:cs="Times New Roman"/>
        <w:sz w:val="20"/>
        <w:szCs w:val="20"/>
      </w:rPr>
      <w:instrText xml:space="preserve"> NUMPAGES </w:instrText>
    </w:r>
    <w:r w:rsidRPr="00D0201A">
      <w:rPr>
        <w:rStyle w:val="slostrnky"/>
        <w:rFonts w:ascii="Times New Roman" w:hAnsi="Times New Roman" w:cs="Times New Roman"/>
        <w:sz w:val="20"/>
        <w:szCs w:val="20"/>
      </w:rPr>
      <w:fldChar w:fldCharType="separate"/>
    </w:r>
    <w:r w:rsidR="00F75077">
      <w:rPr>
        <w:rStyle w:val="slostrnky"/>
        <w:rFonts w:ascii="Times New Roman" w:hAnsi="Times New Roman" w:cs="Times New Roman"/>
        <w:noProof/>
        <w:sz w:val="20"/>
        <w:szCs w:val="20"/>
      </w:rPr>
      <w:t>8</w:t>
    </w:r>
    <w:r w:rsidRPr="00D0201A">
      <w:rPr>
        <w:rStyle w:val="slostrnky"/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79" w:rsidRDefault="00E66479" w:rsidP="00D0201A">
      <w:pPr>
        <w:spacing w:after="0" w:line="240" w:lineRule="auto"/>
      </w:pPr>
      <w:r>
        <w:separator/>
      </w:r>
    </w:p>
  </w:footnote>
  <w:footnote w:type="continuationSeparator" w:id="0">
    <w:p w:rsidR="00E66479" w:rsidRDefault="00E66479" w:rsidP="00D0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Ind w:w="108" w:type="dxa"/>
      <w:tblLook w:val="04A0" w:firstRow="1" w:lastRow="0" w:firstColumn="1" w:lastColumn="0" w:noHBand="0" w:noVBand="1"/>
    </w:tblPr>
    <w:tblGrid>
      <w:gridCol w:w="9104"/>
    </w:tblGrid>
    <w:tr w:rsidR="00143E4C" w:rsidTr="00607662">
      <w:tc>
        <w:tcPr>
          <w:tcW w:w="9104" w:type="dxa"/>
        </w:tcPr>
        <w:p w:rsidR="00143E4C" w:rsidRPr="00D0201A" w:rsidRDefault="00143E4C" w:rsidP="00D0201A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0201A">
            <w:rPr>
              <w:rFonts w:ascii="Times New Roman" w:hAnsi="Times New Roman" w:cs="Times New Roman"/>
              <w:b/>
              <w:bCs/>
              <w:sz w:val="24"/>
              <w:szCs w:val="24"/>
            </w:rPr>
            <w:t>BEZPEČNOSTNÍ LIST</w:t>
          </w:r>
        </w:p>
        <w:p w:rsidR="00143E4C" w:rsidRPr="00D0201A" w:rsidRDefault="00143E4C" w:rsidP="00375F45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0201A">
            <w:rPr>
              <w:rFonts w:ascii="Times New Roman" w:hAnsi="Times New Roman" w:cs="Times New Roman"/>
              <w:sz w:val="20"/>
              <w:szCs w:val="20"/>
            </w:rPr>
            <w:t>(podle nařízení Evropského parlamentu a Rady (ES) č. 1907/2006, ve znění nařízení Komise (EU) 20</w:t>
          </w:r>
          <w:r>
            <w:rPr>
              <w:rFonts w:ascii="Times New Roman" w:hAnsi="Times New Roman" w:cs="Times New Roman"/>
              <w:sz w:val="20"/>
              <w:szCs w:val="20"/>
            </w:rPr>
            <w:t>20</w:t>
          </w:r>
          <w:r w:rsidRPr="00D0201A">
            <w:rPr>
              <w:rFonts w:ascii="Times New Roman" w:hAnsi="Times New Roman" w:cs="Times New Roman"/>
              <w:sz w:val="20"/>
              <w:szCs w:val="20"/>
            </w:rPr>
            <w:t>/8</w:t>
          </w:r>
          <w:r>
            <w:rPr>
              <w:rFonts w:ascii="Times New Roman" w:hAnsi="Times New Roman" w:cs="Times New Roman"/>
              <w:sz w:val="20"/>
              <w:szCs w:val="20"/>
            </w:rPr>
            <w:t>78</w:t>
          </w:r>
          <w:r w:rsidRPr="00D0201A">
            <w:rPr>
              <w:rFonts w:ascii="Times New Roman" w:hAnsi="Times New Roman" w:cs="Times New Roman"/>
              <w:sz w:val="20"/>
              <w:szCs w:val="20"/>
            </w:rPr>
            <w:t>)</w:t>
          </w:r>
        </w:p>
      </w:tc>
    </w:tr>
    <w:tr w:rsidR="00143E4C" w:rsidTr="00607662">
      <w:tc>
        <w:tcPr>
          <w:tcW w:w="9104" w:type="dxa"/>
        </w:tcPr>
        <w:p w:rsidR="00143E4C" w:rsidRPr="00D0201A" w:rsidRDefault="00F75077" w:rsidP="00D0201A">
          <w:pPr>
            <w:rPr>
              <w:rStyle w:val="slostrnky"/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Datum vydání/verze č.: 8</w:t>
          </w:r>
          <w:r w:rsidR="00143E4C">
            <w:rPr>
              <w:rFonts w:ascii="Times New Roman" w:hAnsi="Times New Roman" w:cs="Times New Roman"/>
              <w:sz w:val="20"/>
              <w:szCs w:val="20"/>
            </w:rPr>
            <w:t xml:space="preserve">. </w:t>
          </w:r>
          <w:r>
            <w:rPr>
              <w:rFonts w:ascii="Times New Roman" w:hAnsi="Times New Roman" w:cs="Times New Roman"/>
              <w:sz w:val="20"/>
              <w:szCs w:val="20"/>
            </w:rPr>
            <w:t>5</w:t>
          </w:r>
          <w:r w:rsidR="00143E4C">
            <w:rPr>
              <w:rFonts w:ascii="Times New Roman" w:hAnsi="Times New Roman" w:cs="Times New Roman"/>
              <w:sz w:val="20"/>
              <w:szCs w:val="20"/>
            </w:rPr>
            <w:t>. 2023 / 1.0</w:t>
          </w:r>
          <w:r w:rsidR="00143E4C" w:rsidRPr="00D0201A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143E4C">
            <w:rPr>
              <w:rFonts w:ascii="Times New Roman" w:hAnsi="Times New Roman" w:cs="Times New Roman"/>
              <w:sz w:val="20"/>
              <w:szCs w:val="20"/>
            </w:rPr>
            <w:t xml:space="preserve">                                                                                                    </w:t>
          </w:r>
        </w:p>
        <w:p w:rsidR="00143E4C" w:rsidRPr="00D0201A" w:rsidRDefault="00143E4C" w:rsidP="00143E4C">
          <w:pPr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D0201A">
            <w:rPr>
              <w:rFonts w:ascii="Times New Roman" w:hAnsi="Times New Roman" w:cs="Times New Roman"/>
              <w:sz w:val="20"/>
              <w:szCs w:val="20"/>
            </w:rPr>
            <w:t>Název výrobku: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</w:t>
          </w:r>
          <w:r w:rsidRPr="00143E4C">
            <w:rPr>
              <w:rFonts w:ascii="Times New Roman" w:hAnsi="Times New Roman" w:cs="Times New Roman"/>
              <w:b/>
              <w:sz w:val="24"/>
              <w:szCs w:val="24"/>
            </w:rPr>
            <w:t>DUZZIT BIODEGRADABLE MULTISURFACE WIPES</w:t>
          </w:r>
        </w:p>
      </w:tc>
    </w:tr>
  </w:tbl>
  <w:p w:rsidR="00143E4C" w:rsidRPr="00D0201A" w:rsidRDefault="00143E4C" w:rsidP="00D0201A">
    <w:pPr>
      <w:pStyle w:val="Zhlav"/>
      <w:rPr>
        <w:rFonts w:ascii="Times New Roman" w:hAnsi="Times New Roman" w:cs="Times New Roman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1A"/>
    <w:rsid w:val="00005C1B"/>
    <w:rsid w:val="00030B39"/>
    <w:rsid w:val="00037ECB"/>
    <w:rsid w:val="000416AF"/>
    <w:rsid w:val="00045386"/>
    <w:rsid w:val="0005012F"/>
    <w:rsid w:val="00053503"/>
    <w:rsid w:val="00074446"/>
    <w:rsid w:val="00093B94"/>
    <w:rsid w:val="00093ED6"/>
    <w:rsid w:val="00094BB1"/>
    <w:rsid w:val="000F045F"/>
    <w:rsid w:val="000F0FD8"/>
    <w:rsid w:val="00143E4C"/>
    <w:rsid w:val="00147BA4"/>
    <w:rsid w:val="001527E2"/>
    <w:rsid w:val="001628E0"/>
    <w:rsid w:val="00195309"/>
    <w:rsid w:val="001A4B5A"/>
    <w:rsid w:val="001A5F2A"/>
    <w:rsid w:val="001A6A94"/>
    <w:rsid w:val="001C0C12"/>
    <w:rsid w:val="001C2151"/>
    <w:rsid w:val="001F2A18"/>
    <w:rsid w:val="00210B88"/>
    <w:rsid w:val="00213AB6"/>
    <w:rsid w:val="00245E3E"/>
    <w:rsid w:val="00247420"/>
    <w:rsid w:val="0026197D"/>
    <w:rsid w:val="00280489"/>
    <w:rsid w:val="002A23B3"/>
    <w:rsid w:val="002A6190"/>
    <w:rsid w:val="002B20BD"/>
    <w:rsid w:val="002B6F72"/>
    <w:rsid w:val="002C611C"/>
    <w:rsid w:val="002E0037"/>
    <w:rsid w:val="002F1CE7"/>
    <w:rsid w:val="002F739A"/>
    <w:rsid w:val="00303D67"/>
    <w:rsid w:val="003128B1"/>
    <w:rsid w:val="00317948"/>
    <w:rsid w:val="00332193"/>
    <w:rsid w:val="003433BD"/>
    <w:rsid w:val="00375F45"/>
    <w:rsid w:val="00383AF7"/>
    <w:rsid w:val="0038469B"/>
    <w:rsid w:val="00385AAA"/>
    <w:rsid w:val="003912AE"/>
    <w:rsid w:val="003A5C66"/>
    <w:rsid w:val="003B7748"/>
    <w:rsid w:val="003E0BDC"/>
    <w:rsid w:val="003F48AD"/>
    <w:rsid w:val="00413726"/>
    <w:rsid w:val="00434571"/>
    <w:rsid w:val="004425F8"/>
    <w:rsid w:val="004569E4"/>
    <w:rsid w:val="00465A35"/>
    <w:rsid w:val="00473757"/>
    <w:rsid w:val="00485E4F"/>
    <w:rsid w:val="004A0D60"/>
    <w:rsid w:val="004C255E"/>
    <w:rsid w:val="004C5921"/>
    <w:rsid w:val="004D500C"/>
    <w:rsid w:val="004D5730"/>
    <w:rsid w:val="004E631F"/>
    <w:rsid w:val="004F248D"/>
    <w:rsid w:val="004F466F"/>
    <w:rsid w:val="00520ABA"/>
    <w:rsid w:val="005233EB"/>
    <w:rsid w:val="00536ABE"/>
    <w:rsid w:val="0055393D"/>
    <w:rsid w:val="00561781"/>
    <w:rsid w:val="00562D70"/>
    <w:rsid w:val="00573135"/>
    <w:rsid w:val="00576AC1"/>
    <w:rsid w:val="005916F8"/>
    <w:rsid w:val="00591B06"/>
    <w:rsid w:val="005B4781"/>
    <w:rsid w:val="005D2C29"/>
    <w:rsid w:val="00600F95"/>
    <w:rsid w:val="00607662"/>
    <w:rsid w:val="00657CF4"/>
    <w:rsid w:val="0067241E"/>
    <w:rsid w:val="0067738F"/>
    <w:rsid w:val="006856FB"/>
    <w:rsid w:val="006857FF"/>
    <w:rsid w:val="00692437"/>
    <w:rsid w:val="006A7B56"/>
    <w:rsid w:val="006B0CB1"/>
    <w:rsid w:val="006B19BE"/>
    <w:rsid w:val="006E7F64"/>
    <w:rsid w:val="006F2E1F"/>
    <w:rsid w:val="006F7BAD"/>
    <w:rsid w:val="00715BE9"/>
    <w:rsid w:val="0072070F"/>
    <w:rsid w:val="00733EFE"/>
    <w:rsid w:val="007360F0"/>
    <w:rsid w:val="007616FD"/>
    <w:rsid w:val="0077683A"/>
    <w:rsid w:val="00786441"/>
    <w:rsid w:val="007939ED"/>
    <w:rsid w:val="007A425C"/>
    <w:rsid w:val="00814DC7"/>
    <w:rsid w:val="0082220B"/>
    <w:rsid w:val="00827346"/>
    <w:rsid w:val="00841684"/>
    <w:rsid w:val="00852615"/>
    <w:rsid w:val="00852EAC"/>
    <w:rsid w:val="008545CC"/>
    <w:rsid w:val="00870DE3"/>
    <w:rsid w:val="008778F5"/>
    <w:rsid w:val="008A0A90"/>
    <w:rsid w:val="008B6FEC"/>
    <w:rsid w:val="008D03BB"/>
    <w:rsid w:val="008D0CB5"/>
    <w:rsid w:val="00903134"/>
    <w:rsid w:val="00905B41"/>
    <w:rsid w:val="00914A50"/>
    <w:rsid w:val="00924B96"/>
    <w:rsid w:val="009600B0"/>
    <w:rsid w:val="009618BE"/>
    <w:rsid w:val="00973E78"/>
    <w:rsid w:val="0097593F"/>
    <w:rsid w:val="00982C99"/>
    <w:rsid w:val="009A708D"/>
    <w:rsid w:val="009B61C8"/>
    <w:rsid w:val="009C69A3"/>
    <w:rsid w:val="009D05E3"/>
    <w:rsid w:val="009E407B"/>
    <w:rsid w:val="00A076A7"/>
    <w:rsid w:val="00A26AC6"/>
    <w:rsid w:val="00A560F1"/>
    <w:rsid w:val="00A95667"/>
    <w:rsid w:val="00A979D9"/>
    <w:rsid w:val="00AA7367"/>
    <w:rsid w:val="00AA766C"/>
    <w:rsid w:val="00AA7C21"/>
    <w:rsid w:val="00AC5CBD"/>
    <w:rsid w:val="00AE08FF"/>
    <w:rsid w:val="00AF1FA0"/>
    <w:rsid w:val="00AF4E85"/>
    <w:rsid w:val="00B0031E"/>
    <w:rsid w:val="00B10E8B"/>
    <w:rsid w:val="00B11CB9"/>
    <w:rsid w:val="00B12C37"/>
    <w:rsid w:val="00B31FBB"/>
    <w:rsid w:val="00B43A44"/>
    <w:rsid w:val="00B45D2B"/>
    <w:rsid w:val="00B75D8E"/>
    <w:rsid w:val="00B92768"/>
    <w:rsid w:val="00BA0EFE"/>
    <w:rsid w:val="00BA490F"/>
    <w:rsid w:val="00BB794D"/>
    <w:rsid w:val="00BD4073"/>
    <w:rsid w:val="00BD7A40"/>
    <w:rsid w:val="00BF34BF"/>
    <w:rsid w:val="00C10C10"/>
    <w:rsid w:val="00C159ED"/>
    <w:rsid w:val="00C275F2"/>
    <w:rsid w:val="00C74343"/>
    <w:rsid w:val="00C75EFD"/>
    <w:rsid w:val="00C97DB2"/>
    <w:rsid w:val="00CB145A"/>
    <w:rsid w:val="00CE1157"/>
    <w:rsid w:val="00CE26CD"/>
    <w:rsid w:val="00CF10EA"/>
    <w:rsid w:val="00CF6403"/>
    <w:rsid w:val="00D0201A"/>
    <w:rsid w:val="00D11184"/>
    <w:rsid w:val="00D2583F"/>
    <w:rsid w:val="00D33317"/>
    <w:rsid w:val="00D43DCF"/>
    <w:rsid w:val="00D44041"/>
    <w:rsid w:val="00D60B52"/>
    <w:rsid w:val="00DA158E"/>
    <w:rsid w:val="00DA1C3E"/>
    <w:rsid w:val="00DA2744"/>
    <w:rsid w:val="00DB3C17"/>
    <w:rsid w:val="00DD392F"/>
    <w:rsid w:val="00DE11EC"/>
    <w:rsid w:val="00E16B26"/>
    <w:rsid w:val="00E21ADE"/>
    <w:rsid w:val="00E34092"/>
    <w:rsid w:val="00E600DB"/>
    <w:rsid w:val="00E60B4A"/>
    <w:rsid w:val="00E61D31"/>
    <w:rsid w:val="00E66479"/>
    <w:rsid w:val="00E82CF8"/>
    <w:rsid w:val="00E90536"/>
    <w:rsid w:val="00EC2A15"/>
    <w:rsid w:val="00ED69C8"/>
    <w:rsid w:val="00EE1E67"/>
    <w:rsid w:val="00F00C73"/>
    <w:rsid w:val="00F14128"/>
    <w:rsid w:val="00F24DB3"/>
    <w:rsid w:val="00F30BBC"/>
    <w:rsid w:val="00F54FBF"/>
    <w:rsid w:val="00F7323B"/>
    <w:rsid w:val="00F75077"/>
    <w:rsid w:val="00F91DDA"/>
    <w:rsid w:val="00FD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53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01A"/>
  </w:style>
  <w:style w:type="paragraph" w:styleId="Zpat">
    <w:name w:val="footer"/>
    <w:basedOn w:val="Normln"/>
    <w:link w:val="ZpatChar"/>
    <w:uiPriority w:val="99"/>
    <w:unhideWhenUsed/>
    <w:rsid w:val="00D0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01A"/>
  </w:style>
  <w:style w:type="character" w:styleId="slostrnky">
    <w:name w:val="page number"/>
    <w:basedOn w:val="Standardnpsmoodstavce"/>
    <w:semiHidden/>
    <w:rsid w:val="00D0201A"/>
  </w:style>
  <w:style w:type="table" w:styleId="Mkatabulky">
    <w:name w:val="Table Grid"/>
    <w:basedOn w:val="Normlntabulka"/>
    <w:uiPriority w:val="59"/>
    <w:rsid w:val="00D0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D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A40"/>
    <w:rPr>
      <w:rFonts w:ascii="Tahoma" w:hAnsi="Tahoma" w:cs="Tahoma"/>
      <w:sz w:val="16"/>
      <w:szCs w:val="16"/>
    </w:rPr>
  </w:style>
  <w:style w:type="paragraph" w:customStyle="1" w:styleId="NormalTab">
    <w:name w:val="NormalTab"/>
    <w:basedOn w:val="Normln"/>
    <w:rsid w:val="001F2A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1C2151"/>
    <w:rPr>
      <w:b/>
      <w:bCs/>
    </w:rPr>
  </w:style>
  <w:style w:type="character" w:styleId="Hypertextovodkaz">
    <w:name w:val="Hyperlink"/>
    <w:semiHidden/>
    <w:rsid w:val="001C2151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5393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Default">
    <w:name w:val="Default"/>
    <w:rsid w:val="00733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li-no-wrap">
    <w:name w:val="cli-no-wrap"/>
    <w:basedOn w:val="Standardnpsmoodstavce"/>
    <w:rsid w:val="00BD4073"/>
  </w:style>
  <w:style w:type="character" w:customStyle="1" w:styleId="tlid-translation">
    <w:name w:val="tlid-translation"/>
    <w:basedOn w:val="Standardnpsmoodstavce"/>
    <w:rsid w:val="00905B41"/>
  </w:style>
  <w:style w:type="character" w:customStyle="1" w:styleId="oj-italic">
    <w:name w:val="oj-italic"/>
    <w:basedOn w:val="Standardnpsmoodstavce"/>
    <w:rsid w:val="00375F45"/>
  </w:style>
  <w:style w:type="paragraph" w:customStyle="1" w:styleId="CM4">
    <w:name w:val="CM4"/>
    <w:basedOn w:val="Normln"/>
    <w:next w:val="Normln"/>
    <w:rsid w:val="00375F45"/>
    <w:pPr>
      <w:autoSpaceDE w:val="0"/>
      <w:autoSpaceDN w:val="0"/>
      <w:adjustRightInd w:val="0"/>
      <w:spacing w:before="60" w:after="60" w:line="240" w:lineRule="auto"/>
    </w:pPr>
    <w:rPr>
      <w:rFonts w:ascii="EUAlbertina" w:eastAsia="Times New Roman" w:hAnsi="EUAlbertina" w:cs="EUAlbertina"/>
      <w:sz w:val="20"/>
      <w:szCs w:val="20"/>
      <w:lang w:eastAsia="cs-CZ"/>
    </w:rPr>
  </w:style>
  <w:style w:type="character" w:customStyle="1" w:styleId="jlqj4b">
    <w:name w:val="jlqj4b"/>
    <w:basedOn w:val="Standardnpsmoodstavce"/>
    <w:rsid w:val="00B10E8B"/>
  </w:style>
  <w:style w:type="character" w:customStyle="1" w:styleId="no-replace">
    <w:name w:val="no-replace"/>
    <w:basedOn w:val="Standardnpsmoodstavce"/>
    <w:rsid w:val="00B12C37"/>
  </w:style>
  <w:style w:type="character" w:customStyle="1" w:styleId="q4iawc">
    <w:name w:val="q4iawc"/>
    <w:basedOn w:val="Standardnpsmoodstavce"/>
    <w:rsid w:val="004C2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53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01A"/>
  </w:style>
  <w:style w:type="paragraph" w:styleId="Zpat">
    <w:name w:val="footer"/>
    <w:basedOn w:val="Normln"/>
    <w:link w:val="ZpatChar"/>
    <w:uiPriority w:val="99"/>
    <w:unhideWhenUsed/>
    <w:rsid w:val="00D0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01A"/>
  </w:style>
  <w:style w:type="character" w:styleId="slostrnky">
    <w:name w:val="page number"/>
    <w:basedOn w:val="Standardnpsmoodstavce"/>
    <w:semiHidden/>
    <w:rsid w:val="00D0201A"/>
  </w:style>
  <w:style w:type="table" w:styleId="Mkatabulky">
    <w:name w:val="Table Grid"/>
    <w:basedOn w:val="Normlntabulka"/>
    <w:uiPriority w:val="59"/>
    <w:rsid w:val="00D0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D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A40"/>
    <w:rPr>
      <w:rFonts w:ascii="Tahoma" w:hAnsi="Tahoma" w:cs="Tahoma"/>
      <w:sz w:val="16"/>
      <w:szCs w:val="16"/>
    </w:rPr>
  </w:style>
  <w:style w:type="paragraph" w:customStyle="1" w:styleId="NormalTab">
    <w:name w:val="NormalTab"/>
    <w:basedOn w:val="Normln"/>
    <w:rsid w:val="001F2A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1C2151"/>
    <w:rPr>
      <w:b/>
      <w:bCs/>
    </w:rPr>
  </w:style>
  <w:style w:type="character" w:styleId="Hypertextovodkaz">
    <w:name w:val="Hyperlink"/>
    <w:semiHidden/>
    <w:rsid w:val="001C2151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5393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Default">
    <w:name w:val="Default"/>
    <w:rsid w:val="00733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li-no-wrap">
    <w:name w:val="cli-no-wrap"/>
    <w:basedOn w:val="Standardnpsmoodstavce"/>
    <w:rsid w:val="00BD4073"/>
  </w:style>
  <w:style w:type="character" w:customStyle="1" w:styleId="tlid-translation">
    <w:name w:val="tlid-translation"/>
    <w:basedOn w:val="Standardnpsmoodstavce"/>
    <w:rsid w:val="00905B41"/>
  </w:style>
  <w:style w:type="character" w:customStyle="1" w:styleId="oj-italic">
    <w:name w:val="oj-italic"/>
    <w:basedOn w:val="Standardnpsmoodstavce"/>
    <w:rsid w:val="00375F45"/>
  </w:style>
  <w:style w:type="paragraph" w:customStyle="1" w:styleId="CM4">
    <w:name w:val="CM4"/>
    <w:basedOn w:val="Normln"/>
    <w:next w:val="Normln"/>
    <w:rsid w:val="00375F45"/>
    <w:pPr>
      <w:autoSpaceDE w:val="0"/>
      <w:autoSpaceDN w:val="0"/>
      <w:adjustRightInd w:val="0"/>
      <w:spacing w:before="60" w:after="60" w:line="240" w:lineRule="auto"/>
    </w:pPr>
    <w:rPr>
      <w:rFonts w:ascii="EUAlbertina" w:eastAsia="Times New Roman" w:hAnsi="EUAlbertina" w:cs="EUAlbertina"/>
      <w:sz w:val="20"/>
      <w:szCs w:val="20"/>
      <w:lang w:eastAsia="cs-CZ"/>
    </w:rPr>
  </w:style>
  <w:style w:type="character" w:customStyle="1" w:styleId="jlqj4b">
    <w:name w:val="jlqj4b"/>
    <w:basedOn w:val="Standardnpsmoodstavce"/>
    <w:rsid w:val="00B10E8B"/>
  </w:style>
  <w:style w:type="character" w:customStyle="1" w:styleId="no-replace">
    <w:name w:val="no-replace"/>
    <w:basedOn w:val="Standardnpsmoodstavce"/>
    <w:rsid w:val="00B12C37"/>
  </w:style>
  <w:style w:type="character" w:customStyle="1" w:styleId="q4iawc">
    <w:name w:val="q4iawc"/>
    <w:basedOn w:val="Standardnpsmoodstavce"/>
    <w:rsid w:val="004C2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novaks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2944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infobl.cz</dc:creator>
  <cp:lastModifiedBy>Dobsakova</cp:lastModifiedBy>
  <cp:revision>4</cp:revision>
  <cp:lastPrinted>2021-07-12T13:25:00Z</cp:lastPrinted>
  <dcterms:created xsi:type="dcterms:W3CDTF">2023-05-08T08:28:00Z</dcterms:created>
  <dcterms:modified xsi:type="dcterms:W3CDTF">2023-05-08T09:27:00Z</dcterms:modified>
</cp:coreProperties>
</file>